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91" w:rsidRDefault="00A62991" w:rsidP="001943F3">
      <w:pPr>
        <w:spacing w:before="100" w:beforeAutospacing="1" w:after="100" w:afterAutospacing="1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教育部國教署委辦</w:t>
      </w: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1943F3" w:rsidRPr="007101F8">
        <w:rPr>
          <w:rFonts w:eastAsia="標楷體"/>
          <w:b/>
          <w:sz w:val="32"/>
          <w:szCs w:val="32"/>
        </w:rPr>
        <w:t>數學新世界教師種子生根計畫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1943F3" w:rsidRPr="00C74807" w:rsidRDefault="001943F3" w:rsidP="001943F3">
      <w:pPr>
        <w:spacing w:before="100" w:beforeAutospacing="1" w:after="100" w:afterAutospacing="1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105</w:t>
      </w:r>
      <w:r>
        <w:rPr>
          <w:rFonts w:eastAsia="標楷體" w:hint="eastAsia"/>
          <w:b/>
          <w:sz w:val="32"/>
          <w:szCs w:val="32"/>
        </w:rPr>
        <w:t>學年</w:t>
      </w:r>
      <w:r w:rsidR="00A62991">
        <w:rPr>
          <w:rFonts w:eastAsia="標楷體" w:hint="eastAsia"/>
          <w:b/>
          <w:sz w:val="32"/>
          <w:szCs w:val="32"/>
        </w:rPr>
        <w:t>下學期</w:t>
      </w:r>
      <w:r>
        <w:rPr>
          <w:rFonts w:ascii="標楷體" w:eastAsia="標楷體" w:hAnsi="標楷體" w:hint="eastAsia"/>
          <w:b/>
          <w:bCs/>
          <w:sz w:val="32"/>
          <w:szCs w:val="32"/>
        </w:rPr>
        <w:t>數學專業增能</w:t>
      </w:r>
      <w:r w:rsidRPr="00B63A81">
        <w:rPr>
          <w:rFonts w:ascii="標楷體" w:eastAsia="標楷體" w:hAnsi="標楷體" w:hint="eastAsia"/>
          <w:b/>
          <w:bCs/>
          <w:sz w:val="32"/>
          <w:szCs w:val="32"/>
        </w:rPr>
        <w:t>課</w:t>
      </w:r>
      <w:r>
        <w:rPr>
          <w:rFonts w:ascii="標楷體" w:eastAsia="標楷體" w:hAnsi="標楷體" w:hint="eastAsia"/>
          <w:b/>
          <w:bCs/>
          <w:sz w:val="32"/>
          <w:szCs w:val="32"/>
        </w:rPr>
        <w:t>程</w:t>
      </w:r>
      <w:r>
        <w:rPr>
          <w:rFonts w:eastAsia="標楷體" w:hint="eastAsia"/>
          <w:b/>
          <w:sz w:val="32"/>
          <w:szCs w:val="32"/>
        </w:rPr>
        <w:t>研習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2329"/>
        <w:gridCol w:w="2330"/>
        <w:gridCol w:w="2330"/>
        <w:gridCol w:w="2330"/>
      </w:tblGrid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區域</w:t>
            </w:r>
          </w:p>
        </w:tc>
        <w:tc>
          <w:tcPr>
            <w:tcW w:w="2329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北區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中區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南區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東區</w:t>
            </w:r>
          </w:p>
        </w:tc>
      </w:tr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研習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  <w:tc>
          <w:tcPr>
            <w:tcW w:w="2329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臺北市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陽明高級中學</w:t>
            </w:r>
          </w:p>
        </w:tc>
        <w:tc>
          <w:tcPr>
            <w:tcW w:w="2330" w:type="dxa"/>
            <w:vAlign w:val="center"/>
          </w:tcPr>
          <w:p w:rsidR="0034231A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國立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彰化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師範大學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高雄市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正興國民中學</w:t>
            </w:r>
          </w:p>
        </w:tc>
        <w:tc>
          <w:tcPr>
            <w:tcW w:w="2330" w:type="dxa"/>
            <w:vAlign w:val="center"/>
          </w:tcPr>
          <w:p w:rsid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臺東</w:t>
            </w:r>
            <w:r w:rsidR="005952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市</w:t>
            </w:r>
          </w:p>
          <w:p w:rsidR="005952FA" w:rsidRPr="001943F3" w:rsidRDefault="005952F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卑南國民中學</w:t>
            </w:r>
          </w:p>
        </w:tc>
      </w:tr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研習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329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星期三下午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13:30 ~17:00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星期二下午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13:30 ~17:00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星期三上午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8:30 ~ 12:</w:t>
            </w:r>
            <w:r w:rsidR="007756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星期三下午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13:30 ~17:00</w:t>
            </w:r>
          </w:p>
        </w:tc>
      </w:tr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日期</w:t>
            </w: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與</w:t>
            </w:r>
          </w:p>
          <w:p w:rsidR="00A62991" w:rsidRDefault="00A62991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研習</w:t>
            </w:r>
          </w:p>
          <w:p w:rsidR="001943F3" w:rsidRPr="00237DA8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237DA8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課程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37DA8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代碼</w:t>
            </w:r>
          </w:p>
        </w:tc>
        <w:tc>
          <w:tcPr>
            <w:tcW w:w="2329" w:type="dxa"/>
            <w:vAlign w:val="center"/>
          </w:tcPr>
          <w:p w:rsidR="00121538" w:rsidRPr="00121538" w:rsidRDefault="00121538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3423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2117336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2118135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2118136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2118137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26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2118138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2118139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2118140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2118142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2118143</w:t>
            </w:r>
          </w:p>
          <w:p w:rsidR="001943F3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2118144</w:t>
            </w:r>
          </w:p>
        </w:tc>
        <w:tc>
          <w:tcPr>
            <w:tcW w:w="2330" w:type="dxa"/>
            <w:vAlign w:val="center"/>
          </w:tcPr>
          <w:p w:rsidR="00121538" w:rsidRDefault="00121538" w:rsidP="00121538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3423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2117340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2118147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2118148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28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2118149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2118150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2118151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2118153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2118154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2118155</w:t>
            </w:r>
          </w:p>
          <w:p w:rsidR="001943F3" w:rsidRPr="001943F3" w:rsidRDefault="00AB4623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2118156</w:t>
            </w:r>
          </w:p>
        </w:tc>
        <w:tc>
          <w:tcPr>
            <w:tcW w:w="2330" w:type="dxa"/>
            <w:vAlign w:val="center"/>
          </w:tcPr>
          <w:p w:rsidR="0034231A" w:rsidRPr="00121538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2117358</w:t>
            </w:r>
          </w:p>
          <w:p w:rsidR="003220B3" w:rsidRDefault="003220B3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2117361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2118165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2118166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2118168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26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2118170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2118171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2118172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2118173</w:t>
            </w:r>
          </w:p>
          <w:p w:rsidR="001943F3" w:rsidRPr="001943F3" w:rsidRDefault="0034231A" w:rsidP="003220B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2118175</w:t>
            </w:r>
          </w:p>
        </w:tc>
        <w:tc>
          <w:tcPr>
            <w:tcW w:w="2330" w:type="dxa"/>
            <w:vAlign w:val="center"/>
          </w:tcPr>
          <w:p w:rsidR="00260FEB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2117344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2118177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2118179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29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2118180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2118181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2118184</w:t>
            </w:r>
          </w:p>
          <w:p w:rsidR="00260FEB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2118185</w:t>
            </w:r>
          </w:p>
          <w:p w:rsidR="003220B3" w:rsidRPr="001943F3" w:rsidRDefault="003220B3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2118186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2118187</w:t>
            </w:r>
          </w:p>
          <w:p w:rsidR="001943F3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28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2118188</w:t>
            </w:r>
          </w:p>
        </w:tc>
      </w:tr>
    </w:tbl>
    <w:p w:rsidR="001943F3" w:rsidRPr="00967C81" w:rsidRDefault="001943F3" w:rsidP="001943F3">
      <w:pPr>
        <w:spacing w:before="100" w:beforeAutospacing="1" w:after="100" w:afterAutospacing="1"/>
        <w:rPr>
          <w:rFonts w:eastAsia="標楷體"/>
          <w:b/>
          <w:szCs w:val="24"/>
        </w:rPr>
      </w:pPr>
      <w:r w:rsidRPr="00967C81">
        <w:rPr>
          <w:rFonts w:eastAsia="標楷體"/>
          <w:b/>
          <w:szCs w:val="24"/>
        </w:rPr>
        <w:t>說明：</w:t>
      </w:r>
    </w:p>
    <w:p w:rsidR="001943F3" w:rsidRPr="00967C81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szCs w:val="24"/>
        </w:rPr>
      </w:pPr>
      <w:r w:rsidRPr="00967C81">
        <w:rPr>
          <w:rFonts w:ascii="標楷體" w:eastAsia="標楷體" w:hAnsi="標楷體" w:cs="Helvetica"/>
          <w:b/>
          <w:color w:val="1D2129"/>
          <w:szCs w:val="24"/>
          <w:shd w:val="clear" w:color="auto" w:fill="FFFFFF"/>
        </w:rPr>
        <w:t>七八九年級都會依學校進度提早談數學</w:t>
      </w:r>
      <w:r w:rsidR="00A62991"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知識內涵與本質</w:t>
      </w:r>
      <w:r w:rsidRPr="00967C81">
        <w:rPr>
          <w:rFonts w:ascii="標楷體" w:eastAsia="標楷體" w:hAnsi="標楷體" w:cs="Helvetica"/>
          <w:b/>
          <w:color w:val="1D2129"/>
          <w:szCs w:val="24"/>
          <w:shd w:val="clear" w:color="auto" w:fill="FFFFFF"/>
        </w:rPr>
        <w:t>和進行</w:t>
      </w:r>
      <w:r w:rsidR="00E13DB8"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教學</w:t>
      </w:r>
      <w:r w:rsidRPr="00967C81">
        <w:rPr>
          <w:rFonts w:ascii="標楷體" w:eastAsia="標楷體" w:hAnsi="標楷體" w:cs="Helvetica"/>
          <w:b/>
          <w:color w:val="1D2129"/>
          <w:szCs w:val="24"/>
          <w:shd w:val="clear" w:color="auto" w:fill="FFFFFF"/>
        </w:rPr>
        <w:t>共備</w:t>
      </w:r>
      <w:r w:rsidRPr="00967C81"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。</w:t>
      </w:r>
    </w:p>
    <w:p w:rsidR="001943F3" w:rsidRPr="00967C81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eastAsia="標楷體"/>
          <w:b/>
          <w:szCs w:val="24"/>
        </w:rPr>
      </w:pPr>
      <w:r w:rsidRPr="00967C81">
        <w:rPr>
          <w:rFonts w:eastAsia="標楷體"/>
          <w:b/>
          <w:szCs w:val="24"/>
        </w:rPr>
        <w:t>每場次研習全程參與</w:t>
      </w:r>
      <w:r w:rsidRPr="00967C81">
        <w:rPr>
          <w:rFonts w:eastAsia="標楷體" w:hint="eastAsia"/>
          <w:b/>
          <w:szCs w:val="24"/>
        </w:rPr>
        <w:t>將</w:t>
      </w:r>
      <w:r w:rsidRPr="00967C81">
        <w:rPr>
          <w:rFonts w:eastAsia="標楷體"/>
          <w:b/>
          <w:szCs w:val="24"/>
        </w:rPr>
        <w:t>核發研習時數三小時。</w:t>
      </w:r>
    </w:p>
    <w:p w:rsidR="001943F3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eastAsia="標楷體"/>
          <w:b/>
          <w:szCs w:val="24"/>
        </w:rPr>
      </w:pPr>
      <w:r w:rsidRPr="00967C81">
        <w:rPr>
          <w:rFonts w:eastAsia="標楷體"/>
          <w:b/>
          <w:szCs w:val="24"/>
        </w:rPr>
        <w:t>每場次研習備有</w:t>
      </w:r>
      <w:r w:rsidR="00775633">
        <w:rPr>
          <w:rFonts w:eastAsia="標楷體" w:hint="eastAsia"/>
          <w:b/>
          <w:szCs w:val="24"/>
        </w:rPr>
        <w:t>餐點</w:t>
      </w:r>
      <w:r w:rsidRPr="00967C81">
        <w:rPr>
          <w:rFonts w:eastAsia="標楷體"/>
          <w:b/>
          <w:szCs w:val="24"/>
        </w:rPr>
        <w:t>，但</w:t>
      </w:r>
      <w:r w:rsidR="00775633">
        <w:rPr>
          <w:rFonts w:eastAsia="標楷體" w:hint="eastAsia"/>
          <w:b/>
          <w:szCs w:val="24"/>
        </w:rPr>
        <w:t>無</w:t>
      </w:r>
      <w:r w:rsidRPr="00967C81">
        <w:rPr>
          <w:rFonts w:eastAsia="標楷體"/>
          <w:b/>
          <w:szCs w:val="24"/>
        </w:rPr>
        <w:t>補助交通費，請各縣市欲參加教師就近選擇地區研習。</w:t>
      </w:r>
    </w:p>
    <w:p w:rsidR="001943F3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eastAsia="標楷體"/>
          <w:b/>
          <w:szCs w:val="24"/>
        </w:rPr>
      </w:pPr>
      <w:r w:rsidRPr="0041072F">
        <w:rPr>
          <w:rFonts w:eastAsia="標楷體" w:hint="eastAsia"/>
          <w:b/>
          <w:szCs w:val="24"/>
          <w:highlight w:val="yellow"/>
        </w:rPr>
        <w:t>研習課程雖以國中為主</w:t>
      </w:r>
      <w:bookmarkStart w:id="0" w:name="_GoBack"/>
      <w:bookmarkEnd w:id="0"/>
      <w:r>
        <w:rPr>
          <w:rFonts w:eastAsia="標楷體" w:hint="eastAsia"/>
          <w:b/>
          <w:szCs w:val="24"/>
        </w:rPr>
        <w:t>亦</w:t>
      </w:r>
      <w:r w:rsidRPr="0041072F">
        <w:rPr>
          <w:rFonts w:eastAsia="標楷體" w:hint="eastAsia"/>
          <w:b/>
          <w:szCs w:val="24"/>
          <w:highlight w:val="yellow"/>
        </w:rPr>
        <w:t>歡迎高中、</w:t>
      </w:r>
      <w:r w:rsidR="00775633" w:rsidRPr="0041072F">
        <w:rPr>
          <w:rFonts w:eastAsia="標楷體" w:hint="eastAsia"/>
          <w:b/>
          <w:szCs w:val="24"/>
          <w:highlight w:val="yellow"/>
        </w:rPr>
        <w:t>國小</w:t>
      </w:r>
      <w:r w:rsidRPr="0041072F">
        <w:rPr>
          <w:rFonts w:eastAsia="標楷體" w:hint="eastAsia"/>
          <w:b/>
          <w:szCs w:val="24"/>
          <w:highlight w:val="yellow"/>
        </w:rPr>
        <w:t>數學老師</w:t>
      </w:r>
      <w:r>
        <w:rPr>
          <w:rFonts w:eastAsia="標楷體" w:hint="eastAsia"/>
          <w:b/>
          <w:szCs w:val="24"/>
        </w:rPr>
        <w:t>報名參加。</w:t>
      </w:r>
    </w:p>
    <w:p w:rsidR="001943F3" w:rsidRDefault="001943F3" w:rsidP="001943F3">
      <w:pPr>
        <w:spacing w:before="100" w:beforeAutospacing="1" w:after="100" w:afterAutospacing="1"/>
        <w:rPr>
          <w:rFonts w:eastAsia="標楷體"/>
          <w:b/>
          <w:szCs w:val="24"/>
        </w:rPr>
      </w:pPr>
    </w:p>
    <w:p w:rsidR="00121538" w:rsidRDefault="00121538" w:rsidP="00CB7E4B">
      <w:pPr>
        <w:pStyle w:val="1"/>
        <w:spacing w:before="0" w:after="0"/>
        <w:rPr>
          <w:rFonts w:ascii="標楷體" w:eastAsia="標楷體" w:hAnsi="標楷體"/>
          <w:b/>
          <w:bCs/>
          <w:color w:val="auto"/>
          <w:sz w:val="32"/>
          <w:szCs w:val="32"/>
        </w:rPr>
      </w:pPr>
    </w:p>
    <w:p w:rsidR="003220B3" w:rsidRDefault="003220B3" w:rsidP="00CB7E4B">
      <w:pPr>
        <w:pStyle w:val="1"/>
        <w:spacing w:before="0" w:after="0"/>
        <w:rPr>
          <w:rFonts w:ascii="標楷體" w:eastAsia="標楷體" w:hAnsi="標楷體"/>
          <w:b/>
          <w:bCs/>
          <w:color w:val="auto"/>
          <w:sz w:val="32"/>
          <w:szCs w:val="32"/>
        </w:rPr>
        <w:sectPr w:rsidR="003220B3" w:rsidSect="00B63A81">
          <w:footerReference w:type="default" r:id="rId8"/>
          <w:pgSz w:w="11906" w:h="16838" w:code="9"/>
          <w:pgMar w:top="851" w:right="851" w:bottom="851" w:left="851" w:header="851" w:footer="612" w:gutter="0"/>
          <w:cols w:space="425"/>
          <w:docGrid w:type="lines" w:linePitch="360"/>
        </w:sectPr>
      </w:pPr>
    </w:p>
    <w:p w:rsidR="0097796C" w:rsidRPr="00775633" w:rsidRDefault="00CB7E4B" w:rsidP="00775633">
      <w:pPr>
        <w:pStyle w:val="1"/>
        <w:spacing w:before="100" w:beforeAutospacing="1" w:after="100" w:afterAutospacing="1"/>
        <w:rPr>
          <w:rFonts w:ascii="標楷體" w:eastAsia="標楷體" w:hAnsi="標楷體"/>
          <w:b/>
          <w:bCs/>
          <w:color w:val="auto"/>
          <w:sz w:val="32"/>
          <w:szCs w:val="32"/>
        </w:rPr>
      </w:pP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lastRenderedPageBreak/>
        <w:t>105</w:t>
      </w:r>
      <w:r w:rsidR="0032059C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學年</w:t>
      </w:r>
      <w:r w:rsidR="005952FA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下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學期</w:t>
      </w:r>
      <w:r w:rsidR="0032059C"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生根計畫</w:t>
      </w:r>
      <w:r w:rsidR="0032059C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數學專業增能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課</w:t>
      </w:r>
      <w:r w:rsidR="0032059C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程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進度表</w:t>
      </w:r>
    </w:p>
    <w:tbl>
      <w:tblPr>
        <w:tblW w:w="4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1"/>
        <w:gridCol w:w="1412"/>
        <w:gridCol w:w="2642"/>
        <w:gridCol w:w="2643"/>
        <w:gridCol w:w="2643"/>
      </w:tblGrid>
      <w:tr w:rsidR="0097796C" w:rsidTr="00775633">
        <w:trPr>
          <w:cantSplit/>
          <w:trHeight w:val="609"/>
        </w:trPr>
        <w:tc>
          <w:tcPr>
            <w:tcW w:w="835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sz w:val="32"/>
              </w:rPr>
            </w:pPr>
            <w:r>
              <w:rPr>
                <w:rFonts w:ascii="新細明體" w:hint="eastAsia"/>
                <w:sz w:val="32"/>
              </w:rPr>
              <w:t>次數</w:t>
            </w:r>
          </w:p>
        </w:tc>
        <w:tc>
          <w:tcPr>
            <w:tcW w:w="1322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 w:hAnsi="華康中黑體"/>
                <w:w w:val="90"/>
                <w:sz w:val="32"/>
              </w:rPr>
            </w:pPr>
            <w:r>
              <w:rPr>
                <w:rFonts w:ascii="新細明體" w:hAnsi="華康中黑體" w:hint="eastAsia"/>
                <w:w w:val="90"/>
                <w:sz w:val="32"/>
              </w:rPr>
              <w:t>日期</w:t>
            </w:r>
          </w:p>
        </w:tc>
        <w:tc>
          <w:tcPr>
            <w:tcW w:w="2474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七教學進度</w:t>
            </w:r>
          </w:p>
        </w:tc>
        <w:tc>
          <w:tcPr>
            <w:tcW w:w="2475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八教學進度</w:t>
            </w:r>
          </w:p>
        </w:tc>
        <w:tc>
          <w:tcPr>
            <w:tcW w:w="2475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九教學進度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1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2/13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2/17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1章二元一次聯立方程式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 二元一次方程式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1章　數列與級數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　數列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2章　立體圖形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 角柱與圓柱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2/20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2/24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 二元一次方程式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　數列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角錐與圓錐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2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2/27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3/3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1-2 解二元一次聯立方程式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1-2　等差級數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3章　統計與機率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 次數分配與資料展示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3/6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3/10</w:t>
            </w:r>
          </w:p>
        </w:tc>
        <w:tc>
          <w:tcPr>
            <w:tcW w:w="2474" w:type="dxa"/>
            <w:vAlign w:val="center"/>
          </w:tcPr>
          <w:p w:rsidR="00B8397D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1-2 </w:t>
            </w:r>
            <w:r w:rsidR="00B8397D"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解二元一次聯立方程式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1-3 應用問題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1-2　等差級數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3-2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資料的分析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3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3/13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3/17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1-3 應用問題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2章　幾何圖形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　平面圖形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2資料的分析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3/20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3/24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2章　直角坐標與二元一次方程式的圖形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 直角坐標平面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　平面圖形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br/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垂直、平分與線對稱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2資料的分析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4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3/27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3/31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 直角坐標平面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一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　垂直、平分與線對稱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第一次段考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3</w:t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 機率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(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一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4/3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4/7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二元一次方程式的圖形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2-3　尺規作圖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複習數與量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5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4/10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4/14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二元一次方程式的圖形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2-3　尺規作圖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複習代數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4/17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4/21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3章　比例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 比例式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3章　三角形的基本性質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　內角與外角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複習代數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6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4/24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4/28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 比例式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　內角與外角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複習幾何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5/1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 連比例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　三角形的全等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複習幾何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5/8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5/12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 連比例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 三角形的全等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br/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3</w:t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垂直平分線與角平分線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</w:t>
            </w:r>
            <w:r w:rsidRPr="00775633">
              <w:rPr>
                <w:rFonts w:hint="eastAsia"/>
                <w:sz w:val="20"/>
              </w:rPr>
              <w:t>統計</w:t>
            </w:r>
            <w:r w:rsidRPr="00775633">
              <w:rPr>
                <w:rFonts w:hint="eastAsia"/>
                <w:sz w:val="20"/>
              </w:rPr>
              <w:t>(4</w:t>
            </w:r>
            <w:r w:rsidRPr="00775633">
              <w:rPr>
                <w:rFonts w:hint="eastAsia"/>
                <w:sz w:val="20"/>
              </w:rPr>
              <w:t>節</w:t>
            </w:r>
            <w:r w:rsidRPr="00775633">
              <w:rPr>
                <w:rFonts w:hint="eastAsia"/>
                <w:sz w:val="20"/>
              </w:rPr>
              <w:t>)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ED5D35">
              <w:rPr>
                <w:rFonts w:ascii="新細明體" w:hAnsi="新細明體" w:hint="eastAsia"/>
                <w:color w:val="FF0000"/>
                <w:sz w:val="20"/>
              </w:rPr>
              <w:t>5/13－</w:t>
            </w:r>
            <w:r w:rsidRPr="00ED5D35">
              <w:rPr>
                <w:rFonts w:ascii="新細明體" w:hAnsi="新細明體"/>
                <w:color w:val="FF0000"/>
                <w:sz w:val="20"/>
              </w:rPr>
              <w:t>5/14</w:t>
            </w:r>
            <w:r w:rsidRPr="00ED5D35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國中教育會考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5/15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5/19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3-3 正比與反比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二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4</w:t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 三角形的邊角關係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二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數學好好玩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8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5/22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5/26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4章 線型函數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4-1 變數與函數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4章　平行與四邊形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4-1　平行線與截角性質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數學國際觀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5/29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6/2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4-2 線型函數與函數圖形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4-1　平行線與截角性質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空間與維度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9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6/5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6/9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5章　一元一次不等式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5-1 解一元一次不等式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4-2　平行四邊形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大師談數學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6/12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6/16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5-1 解一元一次不等式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4-2　平行四邊形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color w:val="000000"/>
                <w:sz w:val="20"/>
              </w:rPr>
            </w:pP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10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6/19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6/23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5-2 一元一次不等式的應用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4-3　特殊四邊形與梯形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color w:val="000000"/>
                <w:sz w:val="20"/>
              </w:rPr>
            </w:pP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6/26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6/30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5-2 一元一次不等式的應用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三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4-3　特殊四邊形與梯形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三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sz w:val="20"/>
              </w:rPr>
            </w:pPr>
          </w:p>
        </w:tc>
      </w:tr>
    </w:tbl>
    <w:p w:rsidR="0097796C" w:rsidRDefault="0097796C" w:rsidP="0097796C">
      <w:pPr>
        <w:snapToGrid w:val="0"/>
        <w:spacing w:line="0" w:lineRule="atLeast"/>
      </w:pPr>
    </w:p>
    <w:sectPr w:rsidR="0097796C" w:rsidSect="00B63A81">
      <w:pgSz w:w="11906" w:h="16838" w:code="9"/>
      <w:pgMar w:top="851" w:right="851" w:bottom="851" w:left="851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CCD" w:rsidRDefault="00DD2CCD">
      <w:r>
        <w:separator/>
      </w:r>
    </w:p>
  </w:endnote>
  <w:endnote w:type="continuationSeparator" w:id="0">
    <w:p w:rsidR="00DD2CCD" w:rsidRDefault="00DD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71" w:rsidRDefault="00C65671">
    <w:pPr>
      <w:pStyle w:val="a4"/>
      <w:jc w:val="center"/>
      <w:rPr>
        <w:rFonts w:ascii="標楷體" w:eastAsia="標楷體"/>
      </w:rPr>
    </w:pPr>
    <w:r>
      <w:rPr>
        <w:rStyle w:val="a5"/>
        <w:rFonts w:ascii="標楷體" w:eastAsia="標楷體"/>
      </w:rPr>
      <w:fldChar w:fldCharType="begin"/>
    </w:r>
    <w:r>
      <w:rPr>
        <w:rStyle w:val="a5"/>
        <w:rFonts w:ascii="標楷體" w:eastAsia="標楷體"/>
      </w:rPr>
      <w:instrText xml:space="preserve"> PAGE </w:instrText>
    </w:r>
    <w:r>
      <w:rPr>
        <w:rStyle w:val="a5"/>
        <w:rFonts w:ascii="標楷體" w:eastAsia="標楷體"/>
      </w:rPr>
      <w:fldChar w:fldCharType="separate"/>
    </w:r>
    <w:r w:rsidR="00DD2CCD">
      <w:rPr>
        <w:rStyle w:val="a5"/>
        <w:rFonts w:ascii="標楷體" w:eastAsia="標楷體"/>
        <w:noProof/>
      </w:rPr>
      <w:t>1</w:t>
    </w:r>
    <w:r>
      <w:rPr>
        <w:rStyle w:val="a5"/>
        <w:rFonts w:ascii="標楷體" w:eastAsia="標楷體"/>
      </w:rPr>
      <w:fldChar w:fldCharType="end"/>
    </w:r>
    <w:r>
      <w:rPr>
        <w:rFonts w:ascii="標楷體" w:eastAsia="標楷體"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CCD" w:rsidRDefault="00DD2CCD">
      <w:r>
        <w:separator/>
      </w:r>
    </w:p>
  </w:footnote>
  <w:footnote w:type="continuationSeparator" w:id="0">
    <w:p w:rsidR="00DD2CCD" w:rsidRDefault="00DD2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D5C82"/>
    <w:multiLevelType w:val="hybridMultilevel"/>
    <w:tmpl w:val="949EDEE8"/>
    <w:lvl w:ilvl="0" w:tplc="E13C3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E7A4F5E"/>
    <w:multiLevelType w:val="hybridMultilevel"/>
    <w:tmpl w:val="205E190E"/>
    <w:lvl w:ilvl="0" w:tplc="8E3636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6E"/>
    <w:rsid w:val="000157F2"/>
    <w:rsid w:val="000919F5"/>
    <w:rsid w:val="000B55FB"/>
    <w:rsid w:val="000B5B1E"/>
    <w:rsid w:val="000B6337"/>
    <w:rsid w:val="000C2129"/>
    <w:rsid w:val="000C4B30"/>
    <w:rsid w:val="000D79D5"/>
    <w:rsid w:val="00105F6E"/>
    <w:rsid w:val="00121538"/>
    <w:rsid w:val="0013253E"/>
    <w:rsid w:val="001419E7"/>
    <w:rsid w:val="00164C69"/>
    <w:rsid w:val="001862B2"/>
    <w:rsid w:val="001943F3"/>
    <w:rsid w:val="001F604D"/>
    <w:rsid w:val="00203CC2"/>
    <w:rsid w:val="00225DBD"/>
    <w:rsid w:val="00237DA8"/>
    <w:rsid w:val="00260FEB"/>
    <w:rsid w:val="00261C37"/>
    <w:rsid w:val="002B3BE3"/>
    <w:rsid w:val="002C5D87"/>
    <w:rsid w:val="002F4E1E"/>
    <w:rsid w:val="0032059C"/>
    <w:rsid w:val="003220B3"/>
    <w:rsid w:val="00325CB8"/>
    <w:rsid w:val="0034231A"/>
    <w:rsid w:val="00367A11"/>
    <w:rsid w:val="003A34A4"/>
    <w:rsid w:val="003F25FA"/>
    <w:rsid w:val="0041072F"/>
    <w:rsid w:val="004158F5"/>
    <w:rsid w:val="00422684"/>
    <w:rsid w:val="00442ACD"/>
    <w:rsid w:val="00453B67"/>
    <w:rsid w:val="00455EFB"/>
    <w:rsid w:val="0046755B"/>
    <w:rsid w:val="0049195E"/>
    <w:rsid w:val="00493BE8"/>
    <w:rsid w:val="004A7083"/>
    <w:rsid w:val="004C3E6F"/>
    <w:rsid w:val="004F1C14"/>
    <w:rsid w:val="00510C09"/>
    <w:rsid w:val="005377C1"/>
    <w:rsid w:val="00595226"/>
    <w:rsid w:val="005952FA"/>
    <w:rsid w:val="005A4644"/>
    <w:rsid w:val="005A67E2"/>
    <w:rsid w:val="005E1D33"/>
    <w:rsid w:val="005E4F30"/>
    <w:rsid w:val="006B00FA"/>
    <w:rsid w:val="006B4BF9"/>
    <w:rsid w:val="006C28E0"/>
    <w:rsid w:val="006D62D6"/>
    <w:rsid w:val="006D6DBD"/>
    <w:rsid w:val="006E6CC8"/>
    <w:rsid w:val="00700FF5"/>
    <w:rsid w:val="007450D4"/>
    <w:rsid w:val="0075782A"/>
    <w:rsid w:val="00775633"/>
    <w:rsid w:val="007B35C7"/>
    <w:rsid w:val="007D092B"/>
    <w:rsid w:val="007F0CB0"/>
    <w:rsid w:val="00813F78"/>
    <w:rsid w:val="00851F2E"/>
    <w:rsid w:val="008B1952"/>
    <w:rsid w:val="008E5BE9"/>
    <w:rsid w:val="00901CB2"/>
    <w:rsid w:val="0097796C"/>
    <w:rsid w:val="00993491"/>
    <w:rsid w:val="009E2EBE"/>
    <w:rsid w:val="00A16EF9"/>
    <w:rsid w:val="00A20EE8"/>
    <w:rsid w:val="00A62991"/>
    <w:rsid w:val="00AA2E7A"/>
    <w:rsid w:val="00AB4623"/>
    <w:rsid w:val="00AC226C"/>
    <w:rsid w:val="00AC517B"/>
    <w:rsid w:val="00B12C60"/>
    <w:rsid w:val="00B36761"/>
    <w:rsid w:val="00B63A81"/>
    <w:rsid w:val="00B70121"/>
    <w:rsid w:val="00B741FB"/>
    <w:rsid w:val="00B82C81"/>
    <w:rsid w:val="00B8397D"/>
    <w:rsid w:val="00BA3BD0"/>
    <w:rsid w:val="00BC78CD"/>
    <w:rsid w:val="00BE18BB"/>
    <w:rsid w:val="00BE7375"/>
    <w:rsid w:val="00C46727"/>
    <w:rsid w:val="00C65671"/>
    <w:rsid w:val="00C867DE"/>
    <w:rsid w:val="00C91210"/>
    <w:rsid w:val="00CB7E4B"/>
    <w:rsid w:val="00D347B6"/>
    <w:rsid w:val="00D764DD"/>
    <w:rsid w:val="00DB6B20"/>
    <w:rsid w:val="00DD2CCD"/>
    <w:rsid w:val="00DD4B22"/>
    <w:rsid w:val="00DD6EDE"/>
    <w:rsid w:val="00E13DB8"/>
    <w:rsid w:val="00E74859"/>
    <w:rsid w:val="00EB0936"/>
    <w:rsid w:val="00ED5D35"/>
    <w:rsid w:val="00EF08A5"/>
    <w:rsid w:val="00F04AB0"/>
    <w:rsid w:val="00F3524C"/>
    <w:rsid w:val="00F5186B"/>
    <w:rsid w:val="00F6327B"/>
    <w:rsid w:val="00F92E46"/>
    <w:rsid w:val="00FC0F12"/>
    <w:rsid w:val="00FC40A8"/>
    <w:rsid w:val="00FD34B7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建議表標題"/>
    <w:basedOn w:val="a"/>
    <w:pPr>
      <w:spacing w:before="120" w:after="120"/>
      <w:jc w:val="center"/>
    </w:pPr>
    <w:rPr>
      <w:rFonts w:ascii="華康中黑體" w:eastAsia="華康中黑體"/>
      <w:color w:val="000000"/>
      <w:sz w:val="4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B63A8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3A8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建議表標題"/>
    <w:basedOn w:val="a"/>
    <w:pPr>
      <w:spacing w:before="120" w:after="120"/>
      <w:jc w:val="center"/>
    </w:pPr>
    <w:rPr>
      <w:rFonts w:ascii="華康中黑體" w:eastAsia="華康中黑體"/>
      <w:color w:val="000000"/>
      <w:sz w:val="4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B63A8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3A8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302</Words>
  <Characters>1723</Characters>
  <Application>Microsoft Office Word</Application>
  <DocSecurity>0</DocSecurity>
  <Lines>14</Lines>
  <Paragraphs>4</Paragraphs>
  <ScaleCrop>false</ScaleCrop>
  <Company>康軒文教事業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教學進度建議表</dc:title>
  <dc:creator>編務一處_林宜平</dc:creator>
  <cp:lastModifiedBy>AEAA-60132</cp:lastModifiedBy>
  <cp:revision>10</cp:revision>
  <cp:lastPrinted>2016-07-21T01:01:00Z</cp:lastPrinted>
  <dcterms:created xsi:type="dcterms:W3CDTF">2016-11-15T03:37:00Z</dcterms:created>
  <dcterms:modified xsi:type="dcterms:W3CDTF">2017-02-20T03:19:00Z</dcterms:modified>
</cp:coreProperties>
</file>