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7E" w:rsidRPr="0061102B" w:rsidRDefault="00D1057E" w:rsidP="00D1057E">
      <w:pPr>
        <w:spacing w:line="480" w:lineRule="exact"/>
        <w:jc w:val="center"/>
        <w:rPr>
          <w:rFonts w:ascii="標楷體" w:eastAsia="標楷體" w:hAnsi="標楷體"/>
          <w:b/>
          <w:sz w:val="32"/>
          <w:szCs w:val="32"/>
        </w:rPr>
      </w:pPr>
      <w:r w:rsidRPr="0061102B">
        <w:rPr>
          <w:rFonts w:ascii="標楷體" w:eastAsia="標楷體" w:hAnsi="標楷體" w:hint="eastAsia"/>
          <w:b/>
          <w:sz w:val="32"/>
          <w:szCs w:val="32"/>
        </w:rPr>
        <w:t>臺北市</w:t>
      </w:r>
      <w:proofErr w:type="gramStart"/>
      <w:r w:rsidRPr="0061102B">
        <w:rPr>
          <w:rFonts w:ascii="標楷體" w:eastAsia="標楷體" w:hAnsi="標楷體"/>
          <w:b/>
          <w:sz w:val="32"/>
          <w:szCs w:val="32"/>
        </w:rPr>
        <w:t>10</w:t>
      </w:r>
      <w:r w:rsidRPr="0061102B">
        <w:rPr>
          <w:rFonts w:ascii="標楷體" w:eastAsia="標楷體" w:hAnsi="標楷體" w:hint="eastAsia"/>
          <w:b/>
          <w:sz w:val="32"/>
          <w:szCs w:val="32"/>
        </w:rPr>
        <w:t>3</w:t>
      </w:r>
      <w:proofErr w:type="gramEnd"/>
      <w:r w:rsidRPr="0061102B">
        <w:rPr>
          <w:rFonts w:ascii="標楷體" w:eastAsia="標楷體" w:hAnsi="標楷體" w:hint="eastAsia"/>
          <w:b/>
          <w:sz w:val="32"/>
          <w:szCs w:val="32"/>
        </w:rPr>
        <w:t>年度</w:t>
      </w:r>
      <w:r w:rsidRPr="00C607F7">
        <w:rPr>
          <w:rFonts w:ascii="標楷體" w:eastAsia="標楷體" w:hAnsi="標楷體" w:hint="eastAsia"/>
          <w:b/>
          <w:sz w:val="32"/>
          <w:szCs w:val="32"/>
        </w:rPr>
        <w:t>提升學生英語學習成效</w:t>
      </w:r>
    </w:p>
    <w:p w:rsidR="00D1057E" w:rsidRDefault="00D1057E" w:rsidP="00D1057E">
      <w:pPr>
        <w:spacing w:line="480" w:lineRule="exact"/>
        <w:jc w:val="center"/>
        <w:rPr>
          <w:rFonts w:eastAsia="標楷體" w:hint="eastAsia"/>
          <w:b/>
          <w:sz w:val="32"/>
          <w:szCs w:val="32"/>
        </w:rPr>
      </w:pPr>
      <w:r w:rsidRPr="0061102B">
        <w:rPr>
          <w:rFonts w:eastAsia="標楷體" w:hint="eastAsia"/>
          <w:b/>
          <w:sz w:val="32"/>
          <w:szCs w:val="32"/>
        </w:rPr>
        <w:t>英語讀者劇場暨有效教學專業成長工作坊</w:t>
      </w:r>
      <w:r w:rsidR="0002654C">
        <w:rPr>
          <w:rFonts w:eastAsia="標楷體" w:hint="eastAsia"/>
          <w:b/>
          <w:sz w:val="32"/>
          <w:szCs w:val="32"/>
        </w:rPr>
        <w:t>計畫</w:t>
      </w:r>
    </w:p>
    <w:p w:rsidR="009C3D01" w:rsidRPr="0074055D" w:rsidRDefault="009C3D01" w:rsidP="00D1057E">
      <w:pPr>
        <w:spacing w:line="480" w:lineRule="exact"/>
        <w:jc w:val="center"/>
        <w:rPr>
          <w:rFonts w:eastAsia="標楷體"/>
          <w:b/>
          <w:sz w:val="32"/>
          <w:szCs w:val="32"/>
        </w:rPr>
      </w:pPr>
    </w:p>
    <w:p w:rsidR="00D1057E" w:rsidRPr="00C607F7" w:rsidRDefault="00D1057E" w:rsidP="00DC6EF3">
      <w:pPr>
        <w:numPr>
          <w:ilvl w:val="0"/>
          <w:numId w:val="1"/>
        </w:numPr>
        <w:tabs>
          <w:tab w:val="left" w:pos="567"/>
        </w:tabs>
        <w:snapToGrid w:val="0"/>
        <w:spacing w:afterLines="50" w:after="180" w:line="480" w:lineRule="exact"/>
        <w:rPr>
          <w:rFonts w:eastAsia="標楷體"/>
          <w:bCs/>
          <w:sz w:val="28"/>
          <w:szCs w:val="28"/>
        </w:rPr>
      </w:pPr>
      <w:r w:rsidRPr="0061102B">
        <w:rPr>
          <w:rFonts w:eastAsia="標楷體" w:hint="eastAsia"/>
          <w:bCs/>
          <w:sz w:val="28"/>
          <w:szCs w:val="28"/>
        </w:rPr>
        <w:t>依據</w:t>
      </w:r>
    </w:p>
    <w:p w:rsidR="00D1057E" w:rsidRPr="0061102B" w:rsidRDefault="00D1057E" w:rsidP="00D1057E">
      <w:pPr>
        <w:numPr>
          <w:ilvl w:val="0"/>
          <w:numId w:val="2"/>
        </w:numPr>
        <w:snapToGrid w:val="0"/>
        <w:spacing w:line="480" w:lineRule="exact"/>
        <w:ind w:left="993" w:hanging="513"/>
        <w:rPr>
          <w:rFonts w:eastAsia="標楷體"/>
          <w:szCs w:val="24"/>
        </w:rPr>
      </w:pPr>
      <w:r w:rsidRPr="0061102B">
        <w:rPr>
          <w:rFonts w:eastAsia="標楷體" w:hint="eastAsia"/>
          <w:szCs w:val="24"/>
        </w:rPr>
        <w:t>臺北市</w:t>
      </w:r>
      <w:proofErr w:type="gramStart"/>
      <w:r w:rsidRPr="0061102B">
        <w:rPr>
          <w:rFonts w:eastAsia="標楷體"/>
          <w:szCs w:val="24"/>
        </w:rPr>
        <w:t>10</w:t>
      </w:r>
      <w:r w:rsidRPr="0061102B">
        <w:rPr>
          <w:rFonts w:eastAsia="標楷體" w:hint="eastAsia"/>
          <w:szCs w:val="24"/>
        </w:rPr>
        <w:t>3</w:t>
      </w:r>
      <w:proofErr w:type="gramEnd"/>
      <w:r w:rsidRPr="0061102B">
        <w:rPr>
          <w:rFonts w:eastAsia="標楷體" w:hint="eastAsia"/>
          <w:szCs w:val="24"/>
        </w:rPr>
        <w:t>年度提升</w:t>
      </w:r>
      <w:r>
        <w:rPr>
          <w:rFonts w:eastAsia="標楷體" w:hint="eastAsia"/>
          <w:szCs w:val="24"/>
        </w:rPr>
        <w:t>學生英語</w:t>
      </w:r>
      <w:r w:rsidRPr="0061102B">
        <w:rPr>
          <w:rFonts w:eastAsia="標楷體" w:hint="eastAsia"/>
          <w:szCs w:val="24"/>
        </w:rPr>
        <w:t>學</w:t>
      </w:r>
      <w:r>
        <w:rPr>
          <w:rFonts w:eastAsia="標楷體" w:hint="eastAsia"/>
          <w:szCs w:val="24"/>
        </w:rPr>
        <w:t>習</w:t>
      </w:r>
      <w:r w:rsidRPr="0061102B">
        <w:rPr>
          <w:rFonts w:eastAsia="標楷體" w:hint="eastAsia"/>
          <w:szCs w:val="24"/>
        </w:rPr>
        <w:t>成效計畫。</w:t>
      </w:r>
    </w:p>
    <w:p w:rsidR="00D1057E" w:rsidRPr="0061102B" w:rsidRDefault="00D1057E" w:rsidP="00D1057E">
      <w:pPr>
        <w:numPr>
          <w:ilvl w:val="0"/>
          <w:numId w:val="2"/>
        </w:numPr>
        <w:snapToGrid w:val="0"/>
        <w:spacing w:line="480" w:lineRule="exact"/>
        <w:ind w:left="993" w:hanging="513"/>
        <w:rPr>
          <w:rFonts w:eastAsia="標楷體"/>
          <w:szCs w:val="24"/>
        </w:rPr>
      </w:pPr>
      <w:r w:rsidRPr="0061102B">
        <w:rPr>
          <w:rFonts w:ascii="標楷體" w:eastAsia="標楷體" w:hAnsi="標楷體" w:hint="eastAsia"/>
          <w:bCs/>
          <w:szCs w:val="24"/>
        </w:rPr>
        <w:t>教育部國民及學前教育署補助辦理十二年國民基本教育精進國中小教學品質要點。</w:t>
      </w:r>
    </w:p>
    <w:p w:rsidR="00D1057E" w:rsidRPr="0061102B" w:rsidRDefault="00D1057E" w:rsidP="00D1057E">
      <w:pPr>
        <w:numPr>
          <w:ilvl w:val="0"/>
          <w:numId w:val="2"/>
        </w:numPr>
        <w:snapToGrid w:val="0"/>
        <w:spacing w:line="480" w:lineRule="exact"/>
        <w:ind w:left="993" w:hanging="513"/>
        <w:rPr>
          <w:rFonts w:eastAsia="標楷體"/>
          <w:szCs w:val="24"/>
        </w:rPr>
      </w:pPr>
      <w:r w:rsidRPr="0061102B">
        <w:rPr>
          <w:rFonts w:ascii="標楷體" w:eastAsia="標楷體" w:hAnsi="標楷體" w:hint="eastAsia"/>
          <w:bCs/>
          <w:szCs w:val="24"/>
        </w:rPr>
        <w:t>臺北市103年十二年國民基本教育精進國中小教學品質計畫。</w:t>
      </w:r>
    </w:p>
    <w:p w:rsidR="00D1057E" w:rsidRPr="0061102B" w:rsidRDefault="00D1057E" w:rsidP="00D1057E">
      <w:pPr>
        <w:numPr>
          <w:ilvl w:val="0"/>
          <w:numId w:val="2"/>
        </w:numPr>
        <w:snapToGrid w:val="0"/>
        <w:spacing w:line="480" w:lineRule="exact"/>
        <w:ind w:left="993" w:hanging="513"/>
        <w:rPr>
          <w:rFonts w:eastAsia="標楷體"/>
          <w:szCs w:val="24"/>
        </w:rPr>
      </w:pPr>
      <w:r w:rsidRPr="0061102B">
        <w:rPr>
          <w:rFonts w:ascii="標楷體" w:eastAsia="標楷體" w:hAnsi="標楷體" w:hint="eastAsia"/>
          <w:szCs w:val="24"/>
        </w:rPr>
        <w:t>教</w:t>
      </w:r>
      <w:r w:rsidRPr="0061102B">
        <w:rPr>
          <w:rFonts w:ascii="標楷體" w:eastAsia="標楷體" w:hAnsi="標楷體"/>
          <w:szCs w:val="24"/>
        </w:rPr>
        <w:t>育部國民中小學九年一貫課程綱要。</w:t>
      </w:r>
    </w:p>
    <w:p w:rsidR="00D1057E" w:rsidRPr="0074055D" w:rsidRDefault="00D1057E" w:rsidP="00D1057E">
      <w:pPr>
        <w:numPr>
          <w:ilvl w:val="0"/>
          <w:numId w:val="2"/>
        </w:numPr>
        <w:snapToGrid w:val="0"/>
        <w:spacing w:line="480" w:lineRule="exact"/>
        <w:ind w:left="993" w:hanging="513"/>
        <w:rPr>
          <w:rFonts w:eastAsia="標楷體"/>
          <w:szCs w:val="24"/>
        </w:rPr>
      </w:pPr>
      <w:r w:rsidRPr="0061102B">
        <w:rPr>
          <w:rFonts w:ascii="標楷體" w:eastAsia="標楷體" w:hAnsi="標楷體" w:hint="eastAsia"/>
          <w:szCs w:val="24"/>
        </w:rPr>
        <w:t>臺北市國民教育輔導團作業要點。</w:t>
      </w:r>
    </w:p>
    <w:p w:rsidR="00D1057E" w:rsidRPr="0061102B" w:rsidRDefault="00D1057E" w:rsidP="00DC6EF3">
      <w:pPr>
        <w:numPr>
          <w:ilvl w:val="0"/>
          <w:numId w:val="1"/>
        </w:numPr>
        <w:tabs>
          <w:tab w:val="left" w:pos="567"/>
        </w:tabs>
        <w:snapToGrid w:val="0"/>
        <w:spacing w:beforeLines="50" w:before="180" w:afterLines="50" w:after="180" w:line="480" w:lineRule="exact"/>
        <w:rPr>
          <w:rFonts w:eastAsia="標楷體"/>
          <w:sz w:val="28"/>
          <w:szCs w:val="28"/>
        </w:rPr>
      </w:pPr>
      <w:r w:rsidRPr="0061102B">
        <w:rPr>
          <w:rFonts w:eastAsia="標楷體" w:hint="eastAsia"/>
          <w:bCs/>
          <w:sz w:val="28"/>
          <w:szCs w:val="28"/>
        </w:rPr>
        <w:t>研習目標</w:t>
      </w:r>
    </w:p>
    <w:p w:rsidR="00D1057E" w:rsidRPr="0061102B" w:rsidRDefault="00D1057E" w:rsidP="00D1057E">
      <w:pPr>
        <w:numPr>
          <w:ilvl w:val="0"/>
          <w:numId w:val="3"/>
        </w:numPr>
        <w:snapToGrid w:val="0"/>
        <w:spacing w:line="480" w:lineRule="exact"/>
        <w:ind w:left="993" w:hanging="513"/>
        <w:rPr>
          <w:rFonts w:eastAsia="標楷體"/>
          <w:szCs w:val="24"/>
        </w:rPr>
      </w:pPr>
      <w:r w:rsidRPr="0061102B">
        <w:rPr>
          <w:rFonts w:eastAsia="標楷體" w:hint="eastAsia"/>
          <w:szCs w:val="24"/>
        </w:rPr>
        <w:t>增進英語教師英語讀者劇場教學理念以及劇本創作及改編能力，以期教師融入課堂教學情境中，活化英語教學。</w:t>
      </w:r>
    </w:p>
    <w:p w:rsidR="00D1057E" w:rsidRPr="0061102B" w:rsidRDefault="00D1057E" w:rsidP="00D1057E">
      <w:pPr>
        <w:numPr>
          <w:ilvl w:val="0"/>
          <w:numId w:val="3"/>
        </w:numPr>
        <w:snapToGrid w:val="0"/>
        <w:spacing w:line="480" w:lineRule="exact"/>
        <w:ind w:left="993" w:hanging="513"/>
        <w:rPr>
          <w:rFonts w:eastAsia="標楷體"/>
          <w:szCs w:val="24"/>
        </w:rPr>
      </w:pPr>
      <w:r w:rsidRPr="0061102B">
        <w:rPr>
          <w:rFonts w:eastAsia="標楷體" w:hint="eastAsia"/>
          <w:szCs w:val="24"/>
        </w:rPr>
        <w:t>介紹有效教學理念與策略，提供教師豐富多元的教學內涵，引導教師聚焦學習，以期提升英語教學成效。</w:t>
      </w:r>
    </w:p>
    <w:p w:rsidR="00D1057E" w:rsidRPr="0074055D" w:rsidRDefault="00D1057E" w:rsidP="00D1057E">
      <w:pPr>
        <w:numPr>
          <w:ilvl w:val="0"/>
          <w:numId w:val="3"/>
        </w:numPr>
        <w:snapToGrid w:val="0"/>
        <w:spacing w:line="480" w:lineRule="exact"/>
        <w:ind w:left="993" w:hanging="513"/>
        <w:rPr>
          <w:rFonts w:eastAsia="標楷體"/>
          <w:szCs w:val="24"/>
        </w:rPr>
      </w:pPr>
      <w:r w:rsidRPr="0061102B">
        <w:rPr>
          <w:rFonts w:eastAsia="標楷體" w:hint="eastAsia"/>
          <w:szCs w:val="24"/>
        </w:rPr>
        <w:t>透過工作坊的運作模式，進行專業對話與分享交流，啟動</w:t>
      </w:r>
      <w:proofErr w:type="gramStart"/>
      <w:r w:rsidRPr="0061102B">
        <w:rPr>
          <w:rFonts w:eastAsia="標楷體" w:hint="eastAsia"/>
          <w:szCs w:val="24"/>
        </w:rPr>
        <w:t>教師間的協同</w:t>
      </w:r>
      <w:proofErr w:type="gramEnd"/>
      <w:r w:rsidRPr="0061102B">
        <w:rPr>
          <w:rFonts w:eastAsia="標楷體" w:hint="eastAsia"/>
          <w:szCs w:val="24"/>
        </w:rPr>
        <w:t>學習機制，以增進教師教學專業知能。</w:t>
      </w:r>
    </w:p>
    <w:p w:rsidR="00D1057E" w:rsidRPr="0074055D" w:rsidRDefault="00D1057E" w:rsidP="00DC6EF3">
      <w:pPr>
        <w:numPr>
          <w:ilvl w:val="0"/>
          <w:numId w:val="1"/>
        </w:numPr>
        <w:tabs>
          <w:tab w:val="left" w:pos="567"/>
        </w:tabs>
        <w:snapToGrid w:val="0"/>
        <w:spacing w:beforeLines="50" w:before="180" w:afterLines="50" w:after="180" w:line="480" w:lineRule="exact"/>
        <w:rPr>
          <w:rFonts w:eastAsia="標楷體"/>
          <w:bCs/>
          <w:szCs w:val="24"/>
        </w:rPr>
      </w:pPr>
      <w:r w:rsidRPr="0061102B">
        <w:rPr>
          <w:rFonts w:eastAsia="標楷體" w:hint="eastAsia"/>
          <w:bCs/>
          <w:sz w:val="28"/>
          <w:szCs w:val="28"/>
        </w:rPr>
        <w:t>研習對象：</w:t>
      </w:r>
      <w:r w:rsidRPr="0061102B">
        <w:rPr>
          <w:rFonts w:eastAsia="標楷體" w:hint="eastAsia"/>
          <w:bCs/>
          <w:szCs w:val="24"/>
        </w:rPr>
        <w:t>臺北市公私立國民小學英語教師。</w:t>
      </w:r>
    </w:p>
    <w:p w:rsidR="00D1057E" w:rsidRPr="0061102B" w:rsidRDefault="00D1057E" w:rsidP="00D1057E">
      <w:pPr>
        <w:snapToGrid w:val="0"/>
        <w:spacing w:line="480" w:lineRule="exact"/>
        <w:ind w:leftChars="-100" w:hangingChars="100" w:hanging="240"/>
        <w:rPr>
          <w:rFonts w:eastAsia="標楷體"/>
          <w:szCs w:val="24"/>
        </w:rPr>
      </w:pPr>
      <w:r w:rsidRPr="0061102B">
        <w:rPr>
          <w:rFonts w:eastAsia="標楷體"/>
          <w:bCs/>
        </w:rPr>
        <w:t xml:space="preserve">  </w:t>
      </w:r>
      <w:r w:rsidRPr="00DC6EF3">
        <w:rPr>
          <w:rFonts w:eastAsia="標楷體" w:hint="eastAsia"/>
          <w:bCs/>
          <w:sz w:val="28"/>
          <w:szCs w:val="28"/>
        </w:rPr>
        <w:t>肆、</w:t>
      </w:r>
      <w:r w:rsidRPr="0061102B">
        <w:rPr>
          <w:rFonts w:eastAsia="標楷體" w:hint="eastAsia"/>
          <w:bCs/>
          <w:sz w:val="28"/>
          <w:szCs w:val="28"/>
        </w:rPr>
        <w:t>研習日期：</w:t>
      </w:r>
      <w:r w:rsidRPr="0061102B">
        <w:rPr>
          <w:rFonts w:eastAsia="標楷體" w:hint="eastAsia"/>
          <w:szCs w:val="24"/>
        </w:rPr>
        <w:t>分成二梯次，擇</w:t>
      </w:r>
      <w:proofErr w:type="gramStart"/>
      <w:r w:rsidRPr="0061102B">
        <w:rPr>
          <w:rFonts w:eastAsia="標楷體" w:hint="eastAsia"/>
          <w:szCs w:val="24"/>
        </w:rPr>
        <w:t>一</w:t>
      </w:r>
      <w:proofErr w:type="gramEnd"/>
      <w:r w:rsidRPr="0061102B">
        <w:rPr>
          <w:rFonts w:eastAsia="標楷體" w:hint="eastAsia"/>
          <w:szCs w:val="24"/>
        </w:rPr>
        <w:t>參加。</w:t>
      </w:r>
    </w:p>
    <w:p w:rsidR="00D1057E" w:rsidRPr="000A09F1" w:rsidRDefault="00D1057E" w:rsidP="00D1057E">
      <w:pPr>
        <w:tabs>
          <w:tab w:val="left" w:pos="1620"/>
        </w:tabs>
        <w:snapToGrid w:val="0"/>
        <w:spacing w:line="480" w:lineRule="exact"/>
        <w:ind w:leftChars="-100" w:hangingChars="100" w:hanging="240"/>
        <w:rPr>
          <w:rFonts w:eastAsia="標楷體"/>
          <w:szCs w:val="24"/>
        </w:rPr>
      </w:pPr>
      <w:r w:rsidRPr="0061102B">
        <w:rPr>
          <w:rFonts w:eastAsia="標楷體"/>
          <w:szCs w:val="24"/>
        </w:rPr>
        <w:tab/>
      </w:r>
      <w:r w:rsidRPr="0061102B">
        <w:rPr>
          <w:rFonts w:eastAsia="標楷體"/>
          <w:szCs w:val="24"/>
        </w:rPr>
        <w:tab/>
      </w:r>
      <w:r w:rsidRPr="000A09F1">
        <w:rPr>
          <w:rFonts w:eastAsia="標楷體" w:hint="eastAsia"/>
          <w:szCs w:val="24"/>
        </w:rPr>
        <w:t xml:space="preserve">  </w:t>
      </w:r>
      <w:r w:rsidRPr="000A09F1">
        <w:rPr>
          <w:rFonts w:eastAsia="標楷體" w:hint="eastAsia"/>
          <w:szCs w:val="24"/>
        </w:rPr>
        <w:t>第一梯次：</w:t>
      </w:r>
      <w:r w:rsidRPr="000A09F1">
        <w:rPr>
          <w:rFonts w:eastAsia="標楷體"/>
          <w:szCs w:val="24"/>
        </w:rPr>
        <w:t>10</w:t>
      </w:r>
      <w:r>
        <w:rPr>
          <w:rFonts w:eastAsia="標楷體"/>
          <w:szCs w:val="24"/>
        </w:rPr>
        <w:t>3</w:t>
      </w:r>
      <w:r w:rsidRPr="000A09F1">
        <w:rPr>
          <w:rFonts w:eastAsia="標楷體" w:hint="eastAsia"/>
          <w:szCs w:val="24"/>
        </w:rPr>
        <w:t>年</w:t>
      </w:r>
      <w:r>
        <w:rPr>
          <w:rFonts w:eastAsia="標楷體"/>
          <w:szCs w:val="24"/>
        </w:rPr>
        <w:t xml:space="preserve"> 7</w:t>
      </w:r>
      <w:r w:rsidRPr="000A09F1">
        <w:rPr>
          <w:rFonts w:eastAsia="標楷體" w:hint="eastAsia"/>
          <w:szCs w:val="24"/>
        </w:rPr>
        <w:t>月</w:t>
      </w:r>
      <w:r w:rsidR="00AD2461">
        <w:rPr>
          <w:rFonts w:eastAsia="標楷體" w:hint="eastAsia"/>
          <w:szCs w:val="24"/>
        </w:rPr>
        <w:t xml:space="preserve"> </w:t>
      </w:r>
      <w:r>
        <w:rPr>
          <w:rFonts w:eastAsia="標楷體" w:hint="eastAsia"/>
          <w:szCs w:val="24"/>
        </w:rPr>
        <w:t>8</w:t>
      </w:r>
      <w:r>
        <w:rPr>
          <w:rFonts w:eastAsia="標楷體" w:hint="eastAsia"/>
          <w:szCs w:val="24"/>
        </w:rPr>
        <w:t>日（星期二</w:t>
      </w:r>
      <w:r w:rsidRPr="000A09F1">
        <w:rPr>
          <w:rFonts w:eastAsia="標楷體" w:hint="eastAsia"/>
          <w:szCs w:val="24"/>
        </w:rPr>
        <w:t>）、</w:t>
      </w:r>
      <w:r>
        <w:rPr>
          <w:rFonts w:eastAsia="標楷體"/>
          <w:szCs w:val="24"/>
        </w:rPr>
        <w:t>7</w:t>
      </w:r>
      <w:r w:rsidRPr="000A09F1">
        <w:rPr>
          <w:rFonts w:eastAsia="標楷體" w:hint="eastAsia"/>
          <w:szCs w:val="24"/>
        </w:rPr>
        <w:t>月</w:t>
      </w:r>
      <w:r>
        <w:rPr>
          <w:rFonts w:eastAsia="標楷體" w:hint="eastAsia"/>
          <w:szCs w:val="24"/>
        </w:rPr>
        <w:t>9</w:t>
      </w:r>
      <w:r w:rsidRPr="000A09F1">
        <w:rPr>
          <w:rFonts w:eastAsia="標楷體" w:hint="eastAsia"/>
          <w:szCs w:val="24"/>
        </w:rPr>
        <w:t>日</w:t>
      </w:r>
      <w:r>
        <w:rPr>
          <w:rFonts w:eastAsia="標楷體" w:hint="eastAsia"/>
          <w:szCs w:val="24"/>
        </w:rPr>
        <w:t>（星期三</w:t>
      </w:r>
      <w:r w:rsidRPr="000A09F1">
        <w:rPr>
          <w:rFonts w:eastAsia="標楷體" w:hint="eastAsia"/>
          <w:szCs w:val="24"/>
        </w:rPr>
        <w:t>）</w:t>
      </w:r>
    </w:p>
    <w:p w:rsidR="00D1057E" w:rsidRPr="0074055D" w:rsidRDefault="00D1057E" w:rsidP="00D1057E">
      <w:pPr>
        <w:tabs>
          <w:tab w:val="left" w:pos="1620"/>
        </w:tabs>
        <w:snapToGrid w:val="0"/>
        <w:spacing w:line="480" w:lineRule="exact"/>
        <w:ind w:leftChars="-100" w:hangingChars="100" w:hanging="240"/>
        <w:rPr>
          <w:rFonts w:eastAsia="標楷體"/>
          <w:szCs w:val="24"/>
        </w:rPr>
      </w:pPr>
      <w:r w:rsidRPr="000A09F1">
        <w:rPr>
          <w:rFonts w:eastAsia="標楷體"/>
          <w:szCs w:val="24"/>
        </w:rPr>
        <w:tab/>
      </w:r>
      <w:r w:rsidRPr="000A09F1">
        <w:rPr>
          <w:rFonts w:eastAsia="標楷體"/>
          <w:szCs w:val="24"/>
        </w:rPr>
        <w:tab/>
      </w:r>
      <w:r w:rsidRPr="000A09F1">
        <w:rPr>
          <w:rFonts w:eastAsia="標楷體" w:hint="eastAsia"/>
          <w:szCs w:val="24"/>
        </w:rPr>
        <w:t xml:space="preserve">  </w:t>
      </w:r>
      <w:r w:rsidRPr="000A09F1">
        <w:rPr>
          <w:rFonts w:eastAsia="標楷體" w:hint="eastAsia"/>
          <w:szCs w:val="24"/>
        </w:rPr>
        <w:t>第二梯次：</w:t>
      </w:r>
      <w:r>
        <w:rPr>
          <w:rFonts w:eastAsia="標楷體"/>
          <w:szCs w:val="24"/>
        </w:rPr>
        <w:t>103</w:t>
      </w:r>
      <w:r w:rsidRPr="0061102B">
        <w:rPr>
          <w:rFonts w:eastAsia="標楷體" w:hint="eastAsia"/>
          <w:szCs w:val="24"/>
        </w:rPr>
        <w:t>年</w:t>
      </w:r>
      <w:r>
        <w:rPr>
          <w:rFonts w:eastAsia="標楷體" w:hint="eastAsia"/>
          <w:szCs w:val="24"/>
        </w:rPr>
        <w:t xml:space="preserve"> </w:t>
      </w:r>
      <w:r>
        <w:rPr>
          <w:rFonts w:eastAsia="標楷體"/>
          <w:szCs w:val="24"/>
        </w:rPr>
        <w:t>7</w:t>
      </w:r>
      <w:r w:rsidRPr="000A09F1">
        <w:rPr>
          <w:rFonts w:eastAsia="標楷體" w:hint="eastAsia"/>
          <w:szCs w:val="24"/>
        </w:rPr>
        <w:t>月</w:t>
      </w:r>
      <w:r>
        <w:rPr>
          <w:rFonts w:eastAsia="標楷體" w:hint="eastAsia"/>
          <w:szCs w:val="24"/>
        </w:rPr>
        <w:t>10</w:t>
      </w:r>
      <w:r>
        <w:rPr>
          <w:rFonts w:eastAsia="標楷體" w:hint="eastAsia"/>
          <w:szCs w:val="24"/>
        </w:rPr>
        <w:t>日（星期四</w:t>
      </w:r>
      <w:r w:rsidRPr="000A09F1">
        <w:rPr>
          <w:rFonts w:eastAsia="標楷體" w:hint="eastAsia"/>
          <w:szCs w:val="24"/>
        </w:rPr>
        <w:t>）、</w:t>
      </w:r>
      <w:r>
        <w:rPr>
          <w:rFonts w:eastAsia="標楷體"/>
          <w:szCs w:val="24"/>
        </w:rPr>
        <w:t>7</w:t>
      </w:r>
      <w:r w:rsidRPr="000A09F1">
        <w:rPr>
          <w:rFonts w:eastAsia="標楷體" w:hint="eastAsia"/>
          <w:szCs w:val="24"/>
        </w:rPr>
        <w:t>月</w:t>
      </w:r>
      <w:r>
        <w:rPr>
          <w:rFonts w:eastAsia="標楷體" w:hint="eastAsia"/>
          <w:szCs w:val="24"/>
        </w:rPr>
        <w:t>11</w:t>
      </w:r>
      <w:r w:rsidRPr="000A09F1">
        <w:rPr>
          <w:rFonts w:eastAsia="標楷體" w:hint="eastAsia"/>
          <w:szCs w:val="24"/>
        </w:rPr>
        <w:t>日</w:t>
      </w:r>
      <w:r>
        <w:rPr>
          <w:rFonts w:eastAsia="標楷體" w:hint="eastAsia"/>
          <w:szCs w:val="24"/>
        </w:rPr>
        <w:t>（星期五</w:t>
      </w:r>
      <w:r w:rsidRPr="000A09F1">
        <w:rPr>
          <w:rFonts w:eastAsia="標楷體" w:hint="eastAsia"/>
          <w:szCs w:val="24"/>
        </w:rPr>
        <w:t>）</w:t>
      </w:r>
    </w:p>
    <w:p w:rsidR="00D1057E" w:rsidRPr="0074055D" w:rsidRDefault="00D1057E" w:rsidP="00DC6EF3">
      <w:pPr>
        <w:snapToGrid w:val="0"/>
        <w:spacing w:beforeLines="50" w:before="180" w:afterLines="50" w:after="180" w:line="480" w:lineRule="exact"/>
        <w:rPr>
          <w:rFonts w:eastAsia="標楷體"/>
          <w:bCs/>
          <w:szCs w:val="24"/>
        </w:rPr>
      </w:pPr>
      <w:r w:rsidRPr="00DC6EF3">
        <w:rPr>
          <w:rFonts w:eastAsia="標楷體" w:hint="eastAsia"/>
          <w:bCs/>
          <w:sz w:val="28"/>
          <w:szCs w:val="28"/>
        </w:rPr>
        <w:t>伍、</w:t>
      </w:r>
      <w:r w:rsidRPr="0061102B">
        <w:rPr>
          <w:rFonts w:eastAsia="標楷體" w:hint="eastAsia"/>
          <w:bCs/>
          <w:sz w:val="28"/>
          <w:szCs w:val="28"/>
        </w:rPr>
        <w:t>研習方式：</w:t>
      </w:r>
      <w:r w:rsidRPr="0061102B">
        <w:rPr>
          <w:rFonts w:eastAsia="標楷體" w:hint="eastAsia"/>
          <w:bCs/>
          <w:szCs w:val="24"/>
        </w:rPr>
        <w:t>講授、討論、實務經驗分享交流、實作與展演觀摩。</w:t>
      </w:r>
    </w:p>
    <w:p w:rsidR="00D1057E" w:rsidRPr="0061102B" w:rsidRDefault="00D1057E" w:rsidP="00DC6EF3">
      <w:pPr>
        <w:snapToGrid w:val="0"/>
        <w:spacing w:afterLines="50" w:after="180" w:line="480" w:lineRule="exact"/>
        <w:rPr>
          <w:rFonts w:eastAsia="標楷體"/>
          <w:bCs/>
          <w:sz w:val="28"/>
          <w:szCs w:val="28"/>
        </w:rPr>
      </w:pPr>
      <w:r w:rsidRPr="00DC6EF3">
        <w:rPr>
          <w:rFonts w:eastAsia="標楷體" w:hint="eastAsia"/>
          <w:bCs/>
          <w:sz w:val="28"/>
          <w:szCs w:val="28"/>
        </w:rPr>
        <w:t>陸、</w:t>
      </w:r>
      <w:r w:rsidRPr="0061102B">
        <w:rPr>
          <w:rFonts w:eastAsia="標楷體" w:hint="eastAsia"/>
          <w:bCs/>
          <w:sz w:val="28"/>
          <w:szCs w:val="28"/>
        </w:rPr>
        <w:t>研習內容摘要</w:t>
      </w:r>
    </w:p>
    <w:p w:rsidR="00D1057E" w:rsidRPr="0061102B" w:rsidRDefault="00D1057E" w:rsidP="00D1057E">
      <w:pPr>
        <w:numPr>
          <w:ilvl w:val="0"/>
          <w:numId w:val="4"/>
        </w:numPr>
        <w:snapToGrid w:val="0"/>
        <w:spacing w:line="480" w:lineRule="exact"/>
        <w:ind w:left="993" w:hanging="511"/>
        <w:rPr>
          <w:rFonts w:eastAsia="標楷體"/>
          <w:bCs/>
          <w:szCs w:val="24"/>
        </w:rPr>
      </w:pPr>
      <w:r w:rsidRPr="0061102B">
        <w:rPr>
          <w:rFonts w:eastAsia="標楷體" w:hint="eastAsia"/>
          <w:bCs/>
          <w:szCs w:val="24"/>
        </w:rPr>
        <w:t>讀者劇場</w:t>
      </w:r>
      <w:r>
        <w:rPr>
          <w:rFonts w:eastAsia="標楷體" w:hint="eastAsia"/>
          <w:szCs w:val="24"/>
        </w:rPr>
        <w:t>賞析與評量</w:t>
      </w:r>
      <w:r w:rsidRPr="0061102B">
        <w:rPr>
          <w:rFonts w:eastAsia="標楷體" w:hint="eastAsia"/>
          <w:bCs/>
          <w:szCs w:val="24"/>
        </w:rPr>
        <w:t>。</w:t>
      </w:r>
    </w:p>
    <w:p w:rsidR="00D1057E" w:rsidRPr="0061102B" w:rsidRDefault="00D1057E" w:rsidP="00D1057E">
      <w:pPr>
        <w:numPr>
          <w:ilvl w:val="0"/>
          <w:numId w:val="4"/>
        </w:numPr>
        <w:snapToGrid w:val="0"/>
        <w:spacing w:line="480" w:lineRule="exact"/>
        <w:ind w:left="993" w:hanging="511"/>
        <w:rPr>
          <w:rFonts w:eastAsia="標楷體"/>
          <w:bCs/>
          <w:szCs w:val="24"/>
        </w:rPr>
      </w:pPr>
      <w:r w:rsidRPr="0061102B">
        <w:rPr>
          <w:rFonts w:eastAsia="標楷體" w:hint="eastAsia"/>
          <w:bCs/>
          <w:szCs w:val="24"/>
        </w:rPr>
        <w:t>本市國小英語讀者劇場比賽優勝學校實務經驗分享。</w:t>
      </w:r>
    </w:p>
    <w:p w:rsidR="00D1057E" w:rsidRPr="0061102B" w:rsidRDefault="00D1057E" w:rsidP="00D1057E">
      <w:pPr>
        <w:numPr>
          <w:ilvl w:val="0"/>
          <w:numId w:val="4"/>
        </w:numPr>
        <w:snapToGrid w:val="0"/>
        <w:spacing w:line="480" w:lineRule="exact"/>
        <w:ind w:left="993" w:hanging="511"/>
        <w:rPr>
          <w:rFonts w:eastAsia="標楷體"/>
          <w:bCs/>
          <w:szCs w:val="24"/>
        </w:rPr>
      </w:pPr>
      <w:r w:rsidRPr="0061102B">
        <w:rPr>
          <w:rFonts w:eastAsia="標楷體" w:hint="eastAsia"/>
          <w:bCs/>
          <w:szCs w:val="24"/>
        </w:rPr>
        <w:t>有效教學理念與策略介紹，教學影片觀摩與討論。</w:t>
      </w:r>
    </w:p>
    <w:p w:rsidR="00D1057E" w:rsidRPr="0074055D" w:rsidRDefault="00D1057E" w:rsidP="00DC6EF3">
      <w:pPr>
        <w:snapToGrid w:val="0"/>
        <w:spacing w:beforeLines="50" w:before="180" w:afterLines="50" w:after="180" w:line="480" w:lineRule="exact"/>
        <w:rPr>
          <w:rFonts w:eastAsia="標楷體"/>
          <w:bCs/>
          <w:szCs w:val="24"/>
        </w:rPr>
      </w:pPr>
      <w:proofErr w:type="gramStart"/>
      <w:r w:rsidRPr="00DC6EF3">
        <w:rPr>
          <w:rFonts w:eastAsia="標楷體" w:hint="eastAsia"/>
          <w:bCs/>
          <w:sz w:val="28"/>
          <w:szCs w:val="28"/>
        </w:rPr>
        <w:lastRenderedPageBreak/>
        <w:t>柒</w:t>
      </w:r>
      <w:proofErr w:type="gramEnd"/>
      <w:r w:rsidRPr="00DC6EF3">
        <w:rPr>
          <w:rFonts w:eastAsia="標楷體" w:hint="eastAsia"/>
          <w:bCs/>
          <w:sz w:val="28"/>
          <w:szCs w:val="28"/>
        </w:rPr>
        <w:t>、</w:t>
      </w:r>
      <w:r w:rsidRPr="0061102B">
        <w:rPr>
          <w:rFonts w:eastAsia="標楷體" w:hint="eastAsia"/>
          <w:bCs/>
          <w:sz w:val="28"/>
          <w:szCs w:val="28"/>
        </w:rPr>
        <w:t>研習地點：</w:t>
      </w:r>
      <w:r w:rsidRPr="0061102B">
        <w:rPr>
          <w:rFonts w:eastAsia="標楷體" w:hint="eastAsia"/>
          <w:bCs/>
          <w:szCs w:val="24"/>
        </w:rPr>
        <w:t>臺北市士林區</w:t>
      </w:r>
      <w:r>
        <w:rPr>
          <w:rFonts w:eastAsia="標楷體" w:hint="eastAsia"/>
          <w:bCs/>
          <w:szCs w:val="24"/>
        </w:rPr>
        <w:t>社子</w:t>
      </w:r>
      <w:r w:rsidRPr="0061102B">
        <w:rPr>
          <w:rFonts w:eastAsia="標楷體" w:hint="eastAsia"/>
          <w:bCs/>
          <w:szCs w:val="24"/>
        </w:rPr>
        <w:t>國民小學視聽中心</w:t>
      </w:r>
      <w:r w:rsidRPr="0061102B">
        <w:rPr>
          <w:rFonts w:eastAsia="標楷體"/>
          <w:bCs/>
          <w:szCs w:val="24"/>
        </w:rPr>
        <w:t>(</w:t>
      </w:r>
      <w:r w:rsidRPr="0061102B">
        <w:rPr>
          <w:rFonts w:eastAsia="標楷體" w:hint="eastAsia"/>
          <w:szCs w:val="24"/>
        </w:rPr>
        <w:t>臺北市士林區</w:t>
      </w:r>
      <w:r>
        <w:rPr>
          <w:rFonts w:eastAsia="標楷體" w:hint="eastAsia"/>
          <w:szCs w:val="24"/>
        </w:rPr>
        <w:t>延平北路</w:t>
      </w:r>
      <w:r>
        <w:rPr>
          <w:rFonts w:eastAsia="標楷體" w:hint="eastAsia"/>
          <w:szCs w:val="24"/>
        </w:rPr>
        <w:t>6</w:t>
      </w:r>
      <w:r>
        <w:rPr>
          <w:rFonts w:eastAsia="標楷體" w:hint="eastAsia"/>
          <w:szCs w:val="24"/>
        </w:rPr>
        <w:t>段</w:t>
      </w:r>
      <w:r>
        <w:rPr>
          <w:rFonts w:eastAsia="標楷體" w:hint="eastAsia"/>
          <w:szCs w:val="24"/>
        </w:rPr>
        <w:t>308</w:t>
      </w:r>
      <w:r w:rsidRPr="0061102B">
        <w:rPr>
          <w:rFonts w:eastAsia="標楷體" w:hint="eastAsia"/>
          <w:szCs w:val="24"/>
        </w:rPr>
        <w:t>號</w:t>
      </w:r>
      <w:r w:rsidRPr="0061102B">
        <w:rPr>
          <w:rFonts w:eastAsia="標楷體"/>
          <w:bCs/>
          <w:szCs w:val="24"/>
        </w:rPr>
        <w:t>)</w:t>
      </w:r>
      <w:r w:rsidRPr="0061102B">
        <w:rPr>
          <w:rFonts w:eastAsia="標楷體" w:hint="eastAsia"/>
          <w:bCs/>
          <w:szCs w:val="24"/>
        </w:rPr>
        <w:t>。</w:t>
      </w:r>
      <w:r w:rsidRPr="0061102B">
        <w:rPr>
          <w:rFonts w:eastAsia="標楷體"/>
          <w:bCs/>
          <w:szCs w:val="24"/>
        </w:rPr>
        <w:t xml:space="preserve"> </w:t>
      </w:r>
    </w:p>
    <w:p w:rsidR="00D1057E" w:rsidRPr="0061102B" w:rsidRDefault="00D1057E" w:rsidP="00DC6EF3">
      <w:pPr>
        <w:snapToGrid w:val="0"/>
        <w:spacing w:afterLines="50" w:after="180" w:line="480" w:lineRule="exact"/>
        <w:rPr>
          <w:rFonts w:eastAsia="標楷體"/>
          <w:bCs/>
          <w:sz w:val="28"/>
          <w:szCs w:val="28"/>
        </w:rPr>
      </w:pPr>
      <w:r w:rsidRPr="00DC6EF3">
        <w:rPr>
          <w:rFonts w:eastAsia="標楷體" w:hint="eastAsia"/>
          <w:bCs/>
          <w:sz w:val="28"/>
          <w:szCs w:val="28"/>
        </w:rPr>
        <w:t>捌、</w:t>
      </w:r>
      <w:r>
        <w:rPr>
          <w:rFonts w:eastAsia="標楷體" w:hint="eastAsia"/>
          <w:bCs/>
          <w:sz w:val="28"/>
          <w:szCs w:val="28"/>
        </w:rPr>
        <w:t>研習課程</w:t>
      </w:r>
    </w:p>
    <w:tbl>
      <w:tblPr>
        <w:tblW w:w="53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
        <w:gridCol w:w="1911"/>
        <w:gridCol w:w="3552"/>
        <w:gridCol w:w="3118"/>
      </w:tblGrid>
      <w:tr w:rsidR="00D1057E" w:rsidRPr="0061102B" w:rsidTr="0002654C">
        <w:trPr>
          <w:trHeight w:val="350"/>
        </w:trPr>
        <w:tc>
          <w:tcPr>
            <w:tcW w:w="253" w:type="pct"/>
            <w:tcBorders>
              <w:top w:val="single" w:sz="12" w:space="0" w:color="auto"/>
              <w:left w:val="single" w:sz="12" w:space="0" w:color="auto"/>
            </w:tcBorders>
            <w:shd w:val="clear" w:color="auto" w:fill="F3F3F3"/>
          </w:tcPr>
          <w:p w:rsidR="00D1057E" w:rsidRPr="0061102B" w:rsidRDefault="00D1057E" w:rsidP="0005405C">
            <w:pPr>
              <w:snapToGrid w:val="0"/>
              <w:spacing w:line="240" w:lineRule="atLeast"/>
              <w:jc w:val="center"/>
              <w:rPr>
                <w:rFonts w:eastAsia="標楷體"/>
                <w:bCs/>
                <w:szCs w:val="24"/>
              </w:rPr>
            </w:pPr>
          </w:p>
        </w:tc>
        <w:tc>
          <w:tcPr>
            <w:tcW w:w="1057" w:type="pct"/>
            <w:tcBorders>
              <w:top w:val="single" w:sz="12" w:space="0" w:color="auto"/>
              <w:left w:val="single" w:sz="12" w:space="0" w:color="auto"/>
            </w:tcBorders>
            <w:shd w:val="clear" w:color="auto" w:fill="F3F3F3"/>
            <w:vAlign w:val="center"/>
          </w:tcPr>
          <w:p w:rsidR="00D1057E" w:rsidRPr="0061102B" w:rsidRDefault="00D1057E" w:rsidP="0005405C">
            <w:pPr>
              <w:snapToGrid w:val="0"/>
              <w:spacing w:line="240" w:lineRule="atLeast"/>
              <w:jc w:val="center"/>
              <w:rPr>
                <w:rFonts w:eastAsia="標楷體"/>
                <w:bCs/>
                <w:szCs w:val="24"/>
              </w:rPr>
            </w:pPr>
            <w:r w:rsidRPr="0061102B">
              <w:rPr>
                <w:rFonts w:eastAsia="標楷體" w:hint="eastAsia"/>
                <w:bCs/>
                <w:szCs w:val="24"/>
              </w:rPr>
              <w:t>日期、時間</w:t>
            </w:r>
          </w:p>
        </w:tc>
        <w:tc>
          <w:tcPr>
            <w:tcW w:w="1965" w:type="pct"/>
            <w:tcBorders>
              <w:top w:val="single" w:sz="12" w:space="0" w:color="auto"/>
              <w:right w:val="single" w:sz="4" w:space="0" w:color="auto"/>
            </w:tcBorders>
            <w:shd w:val="clear" w:color="auto" w:fill="F3F3F3"/>
            <w:vAlign w:val="center"/>
          </w:tcPr>
          <w:p w:rsidR="00D1057E" w:rsidRPr="0061102B" w:rsidRDefault="00D1057E" w:rsidP="0005405C">
            <w:pPr>
              <w:snapToGrid w:val="0"/>
              <w:spacing w:line="240" w:lineRule="atLeast"/>
              <w:jc w:val="center"/>
              <w:rPr>
                <w:rFonts w:eastAsia="標楷體"/>
                <w:bCs/>
                <w:szCs w:val="24"/>
              </w:rPr>
            </w:pPr>
            <w:r w:rsidRPr="0061102B">
              <w:rPr>
                <w:rFonts w:eastAsia="標楷體" w:hint="eastAsia"/>
                <w:bCs/>
                <w:szCs w:val="24"/>
              </w:rPr>
              <w:t>課程內容</w:t>
            </w:r>
          </w:p>
        </w:tc>
        <w:tc>
          <w:tcPr>
            <w:tcW w:w="1726" w:type="pct"/>
            <w:tcBorders>
              <w:top w:val="single" w:sz="12" w:space="0" w:color="auto"/>
              <w:left w:val="single" w:sz="4" w:space="0" w:color="auto"/>
              <w:right w:val="single" w:sz="12" w:space="0" w:color="auto"/>
            </w:tcBorders>
            <w:shd w:val="clear" w:color="auto" w:fill="F3F3F3"/>
            <w:vAlign w:val="center"/>
          </w:tcPr>
          <w:p w:rsidR="00D1057E" w:rsidRPr="0061102B" w:rsidRDefault="00D1057E" w:rsidP="0005405C">
            <w:pPr>
              <w:snapToGrid w:val="0"/>
              <w:spacing w:line="240" w:lineRule="atLeast"/>
              <w:jc w:val="center"/>
              <w:rPr>
                <w:rFonts w:eastAsia="標楷體"/>
                <w:bCs/>
                <w:szCs w:val="24"/>
              </w:rPr>
            </w:pPr>
            <w:r w:rsidRPr="0061102B">
              <w:rPr>
                <w:rFonts w:eastAsia="標楷體" w:hint="eastAsia"/>
                <w:bCs/>
                <w:szCs w:val="24"/>
              </w:rPr>
              <w:t>講座</w:t>
            </w:r>
          </w:p>
        </w:tc>
      </w:tr>
      <w:tr w:rsidR="00D1057E" w:rsidRPr="0061102B" w:rsidTr="0002654C">
        <w:trPr>
          <w:trHeight w:val="864"/>
        </w:trPr>
        <w:tc>
          <w:tcPr>
            <w:tcW w:w="253" w:type="pct"/>
            <w:vMerge w:val="restart"/>
            <w:tcBorders>
              <w:left w:val="single" w:sz="12" w:space="0" w:color="auto"/>
            </w:tcBorders>
          </w:tcPr>
          <w:p w:rsidR="00D1057E" w:rsidRPr="0061102B" w:rsidRDefault="00D1057E" w:rsidP="0005405C">
            <w:pPr>
              <w:snapToGrid w:val="0"/>
              <w:spacing w:line="240" w:lineRule="atLeast"/>
              <w:rPr>
                <w:rFonts w:eastAsia="標楷體"/>
                <w:b/>
                <w:bCs/>
                <w:szCs w:val="24"/>
              </w:rPr>
            </w:pPr>
          </w:p>
          <w:p w:rsidR="00D1057E" w:rsidRPr="00B572AC" w:rsidRDefault="00D1057E" w:rsidP="0005405C">
            <w:pPr>
              <w:snapToGrid w:val="0"/>
              <w:spacing w:line="240" w:lineRule="atLeast"/>
              <w:rPr>
                <w:rFonts w:eastAsia="標楷體"/>
                <w:b/>
                <w:bCs/>
                <w:szCs w:val="24"/>
              </w:rPr>
            </w:pPr>
            <w:r w:rsidRPr="0061102B">
              <w:rPr>
                <w:rFonts w:eastAsia="標楷體" w:hint="eastAsia"/>
                <w:b/>
                <w:bCs/>
                <w:szCs w:val="24"/>
              </w:rPr>
              <w:t>第一梯次</w:t>
            </w:r>
          </w:p>
        </w:tc>
        <w:tc>
          <w:tcPr>
            <w:tcW w:w="1057" w:type="pct"/>
            <w:tcBorders>
              <w:left w:val="sing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bCs/>
                <w:szCs w:val="24"/>
              </w:rPr>
              <w:t>8</w:t>
            </w:r>
            <w:r>
              <w:rPr>
                <w:rFonts w:eastAsia="標楷體" w:hint="eastAsia"/>
                <w:bCs/>
                <w:szCs w:val="24"/>
              </w:rPr>
              <w:t>日（二</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09:00-12:00</w:t>
            </w:r>
          </w:p>
        </w:tc>
        <w:tc>
          <w:tcPr>
            <w:tcW w:w="1965" w:type="pct"/>
            <w:vMerge w:val="restart"/>
            <w:tcBorders>
              <w:right w:val="single" w:sz="4" w:space="0" w:color="auto"/>
            </w:tcBorders>
            <w:shd w:val="clear" w:color="auto" w:fill="auto"/>
            <w:vAlign w:val="center"/>
          </w:tcPr>
          <w:p w:rsidR="00D1057E" w:rsidRPr="0061102B" w:rsidRDefault="00D1057E" w:rsidP="0005405C">
            <w:pPr>
              <w:spacing w:line="240" w:lineRule="atLeast"/>
              <w:jc w:val="center"/>
              <w:rPr>
                <w:rFonts w:eastAsia="標楷體"/>
                <w:szCs w:val="24"/>
              </w:rPr>
            </w:pPr>
            <w:r w:rsidRPr="0061102B">
              <w:rPr>
                <w:rFonts w:eastAsia="標楷體"/>
                <w:szCs w:val="24"/>
              </w:rPr>
              <w:t>On the ‘Whys’ and ‘</w:t>
            </w:r>
            <w:proofErr w:type="spellStart"/>
            <w:r w:rsidRPr="0061102B">
              <w:rPr>
                <w:rFonts w:eastAsia="標楷體"/>
                <w:szCs w:val="24"/>
              </w:rPr>
              <w:t>Hows</w:t>
            </w:r>
            <w:proofErr w:type="spellEnd"/>
            <w:r w:rsidRPr="0061102B">
              <w:rPr>
                <w:rFonts w:eastAsia="標楷體"/>
                <w:szCs w:val="24"/>
              </w:rPr>
              <w:t>’ of Teaching English Effectively</w:t>
            </w:r>
          </w:p>
        </w:tc>
        <w:tc>
          <w:tcPr>
            <w:tcW w:w="1726" w:type="pct"/>
            <w:vMerge w:val="restart"/>
            <w:tcBorders>
              <w:left w:val="single" w:sz="4" w:space="0" w:color="auto"/>
              <w:right w:val="single" w:sz="12" w:space="0" w:color="auto"/>
            </w:tcBorders>
            <w:vAlign w:val="center"/>
          </w:tcPr>
          <w:p w:rsidR="00D1057E" w:rsidRPr="00110C6C" w:rsidRDefault="00D1057E" w:rsidP="0005405C">
            <w:pPr>
              <w:spacing w:line="240" w:lineRule="atLeast"/>
              <w:jc w:val="center"/>
              <w:rPr>
                <w:rFonts w:eastAsia="標楷體"/>
              </w:rPr>
            </w:pPr>
            <w:r w:rsidRPr="00110C6C">
              <w:rPr>
                <w:rFonts w:eastAsia="標楷體" w:hint="eastAsia"/>
              </w:rPr>
              <w:t>國立臺灣師範大學</w:t>
            </w:r>
          </w:p>
          <w:p w:rsidR="00D1057E" w:rsidRPr="0061102B" w:rsidRDefault="00D1057E" w:rsidP="0005405C">
            <w:pPr>
              <w:spacing w:line="240" w:lineRule="atLeast"/>
              <w:jc w:val="center"/>
              <w:rPr>
                <w:rFonts w:eastAsia="標楷體"/>
                <w:szCs w:val="24"/>
              </w:rPr>
            </w:pPr>
            <w:smartTag w:uri="urn:schemas-microsoft-com:office:smarttags" w:element="PersonName">
              <w:smartTagPr>
                <w:attr w:name="ProductID" w:val="陳純音"/>
              </w:smartTagPr>
              <w:r w:rsidRPr="00110C6C">
                <w:rPr>
                  <w:rFonts w:eastAsia="標楷體" w:hint="eastAsia"/>
                </w:rPr>
                <w:t>陳純音</w:t>
              </w:r>
            </w:smartTag>
            <w:r w:rsidRPr="00110C6C">
              <w:rPr>
                <w:rFonts w:eastAsia="標楷體" w:hint="eastAsia"/>
              </w:rPr>
              <w:t>教授</w:t>
            </w:r>
          </w:p>
        </w:tc>
      </w:tr>
      <w:tr w:rsidR="00D1057E" w:rsidRPr="0061102B" w:rsidTr="0002654C">
        <w:trPr>
          <w:trHeight w:val="864"/>
        </w:trPr>
        <w:tc>
          <w:tcPr>
            <w:tcW w:w="253" w:type="pct"/>
            <w:vMerge/>
            <w:tcBorders>
              <w:left w:val="sing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left w:val="single" w:sz="12" w:space="0" w:color="auto"/>
              <w:bottom w:val="sing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bCs/>
                <w:szCs w:val="24"/>
              </w:rPr>
              <w:t>8</w:t>
            </w:r>
            <w:r>
              <w:rPr>
                <w:rFonts w:eastAsia="標楷體" w:hint="eastAsia"/>
                <w:bCs/>
                <w:szCs w:val="24"/>
              </w:rPr>
              <w:t>日（二</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13:30-16:30</w:t>
            </w:r>
          </w:p>
        </w:tc>
        <w:tc>
          <w:tcPr>
            <w:tcW w:w="1965" w:type="pct"/>
            <w:vMerge/>
            <w:tcBorders>
              <w:bottom w:val="single" w:sz="12" w:space="0" w:color="auto"/>
              <w:right w:val="single" w:sz="4" w:space="0" w:color="auto"/>
            </w:tcBorders>
            <w:shd w:val="clear" w:color="auto" w:fill="auto"/>
            <w:vAlign w:val="center"/>
          </w:tcPr>
          <w:p w:rsidR="00D1057E" w:rsidRPr="0061102B" w:rsidRDefault="00D1057E" w:rsidP="0005405C">
            <w:pPr>
              <w:spacing w:line="240" w:lineRule="atLeast"/>
              <w:jc w:val="center"/>
              <w:rPr>
                <w:rFonts w:eastAsia="標楷體"/>
                <w:bCs/>
                <w:szCs w:val="24"/>
              </w:rPr>
            </w:pPr>
          </w:p>
        </w:tc>
        <w:tc>
          <w:tcPr>
            <w:tcW w:w="1726" w:type="pct"/>
            <w:vMerge/>
            <w:tcBorders>
              <w:left w:val="single" w:sz="4" w:space="0" w:color="auto"/>
              <w:bottom w:val="single" w:sz="12" w:space="0" w:color="auto"/>
              <w:right w:val="single" w:sz="12" w:space="0" w:color="auto"/>
            </w:tcBorders>
            <w:vAlign w:val="center"/>
          </w:tcPr>
          <w:p w:rsidR="00D1057E" w:rsidRPr="0061102B" w:rsidRDefault="00D1057E" w:rsidP="0005405C">
            <w:pPr>
              <w:spacing w:line="240" w:lineRule="atLeast"/>
              <w:jc w:val="center"/>
              <w:rPr>
                <w:rFonts w:eastAsia="標楷體"/>
                <w:szCs w:val="24"/>
              </w:rPr>
            </w:pPr>
          </w:p>
        </w:tc>
      </w:tr>
      <w:tr w:rsidR="00D1057E" w:rsidRPr="0061102B" w:rsidTr="0002654C">
        <w:trPr>
          <w:trHeight w:val="864"/>
        </w:trPr>
        <w:tc>
          <w:tcPr>
            <w:tcW w:w="253" w:type="pct"/>
            <w:vMerge/>
            <w:tcBorders>
              <w:left w:val="sing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top w:val="single" w:sz="12" w:space="0" w:color="auto"/>
              <w:left w:val="single" w:sz="12" w:space="0" w:color="auto"/>
            </w:tcBorders>
            <w:vAlign w:val="center"/>
          </w:tcPr>
          <w:p w:rsidR="00D1057E" w:rsidRPr="0061102B" w:rsidRDefault="00D1057E" w:rsidP="0005405C">
            <w:pPr>
              <w:snapToGrid w:val="0"/>
              <w:spacing w:line="240" w:lineRule="atLeast"/>
              <w:rPr>
                <w:rFonts w:eastAsia="標楷體"/>
                <w:bCs/>
                <w:szCs w:val="24"/>
              </w:rPr>
            </w:pPr>
            <w:r>
              <w:rPr>
                <w:rFonts w:eastAsia="標楷體" w:hint="eastAsia"/>
                <w:bCs/>
                <w:szCs w:val="24"/>
              </w:rPr>
              <w:t xml:space="preserve"> </w:t>
            </w:r>
            <w:r>
              <w:rPr>
                <w:rFonts w:eastAsia="標楷體"/>
                <w:bCs/>
                <w:szCs w:val="24"/>
              </w:rPr>
              <w:t>7</w:t>
            </w:r>
            <w:r w:rsidRPr="0061102B">
              <w:rPr>
                <w:rFonts w:eastAsia="標楷體" w:hint="eastAsia"/>
                <w:bCs/>
                <w:szCs w:val="24"/>
              </w:rPr>
              <w:t>月</w:t>
            </w:r>
            <w:r>
              <w:rPr>
                <w:rFonts w:eastAsia="標楷體"/>
                <w:bCs/>
                <w:szCs w:val="24"/>
              </w:rPr>
              <w:t>9</w:t>
            </w:r>
            <w:r>
              <w:rPr>
                <w:rFonts w:eastAsia="標楷體" w:hint="eastAsia"/>
                <w:bCs/>
                <w:szCs w:val="24"/>
              </w:rPr>
              <w:t>日（三</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09:00-12:00</w:t>
            </w:r>
          </w:p>
        </w:tc>
        <w:tc>
          <w:tcPr>
            <w:tcW w:w="1965" w:type="pct"/>
            <w:tcBorders>
              <w:top w:val="single" w:sz="12" w:space="0" w:color="auto"/>
              <w:bottom w:val="single" w:sz="4" w:space="0" w:color="auto"/>
              <w:right w:val="single" w:sz="4" w:space="0" w:color="auto"/>
            </w:tcBorders>
            <w:vAlign w:val="center"/>
          </w:tcPr>
          <w:p w:rsidR="00D1057E" w:rsidRPr="00C33CD7" w:rsidRDefault="00D1057E" w:rsidP="0005405C">
            <w:pPr>
              <w:spacing w:line="240" w:lineRule="atLeast"/>
              <w:jc w:val="center"/>
              <w:rPr>
                <w:rFonts w:ascii="標楷體" w:eastAsia="標楷體" w:hAnsi="標楷體"/>
                <w:szCs w:val="24"/>
              </w:rPr>
            </w:pPr>
            <w:r>
              <w:rPr>
                <w:rFonts w:ascii="標楷體" w:eastAsia="標楷體" w:hAnsi="標楷體" w:hint="eastAsia"/>
                <w:szCs w:val="24"/>
              </w:rPr>
              <w:t>讀者劇場比賽指導經驗分享</w:t>
            </w:r>
          </w:p>
        </w:tc>
        <w:tc>
          <w:tcPr>
            <w:tcW w:w="1726" w:type="pct"/>
            <w:tcBorders>
              <w:top w:val="single" w:sz="12" w:space="0" w:color="auto"/>
              <w:left w:val="single" w:sz="4" w:space="0" w:color="auto"/>
              <w:right w:val="single" w:sz="12" w:space="0" w:color="auto"/>
            </w:tcBorders>
            <w:vAlign w:val="center"/>
          </w:tcPr>
          <w:p w:rsidR="00D1057E" w:rsidRDefault="00D1057E" w:rsidP="0005405C">
            <w:pPr>
              <w:spacing w:line="240" w:lineRule="atLeast"/>
              <w:jc w:val="center"/>
              <w:rPr>
                <w:rFonts w:eastAsia="標楷體"/>
                <w:szCs w:val="24"/>
              </w:rPr>
            </w:pPr>
            <w:proofErr w:type="gramStart"/>
            <w:r>
              <w:rPr>
                <w:rFonts w:eastAsia="標楷體" w:hint="eastAsia"/>
                <w:szCs w:val="24"/>
              </w:rPr>
              <w:t>國北教大</w:t>
            </w:r>
            <w:proofErr w:type="gramEnd"/>
            <w:r>
              <w:rPr>
                <w:rFonts w:eastAsia="標楷體" w:hint="eastAsia"/>
                <w:szCs w:val="24"/>
              </w:rPr>
              <w:t>附小劉安湘老師</w:t>
            </w:r>
          </w:p>
          <w:p w:rsidR="00D1057E" w:rsidRPr="0061102B" w:rsidRDefault="00D1057E" w:rsidP="0005405C">
            <w:pPr>
              <w:spacing w:line="240" w:lineRule="atLeast"/>
              <w:jc w:val="center"/>
              <w:rPr>
                <w:rFonts w:eastAsia="標楷體"/>
                <w:szCs w:val="24"/>
              </w:rPr>
            </w:pPr>
            <w:r>
              <w:rPr>
                <w:rFonts w:eastAsia="標楷體" w:hint="eastAsia"/>
                <w:szCs w:val="24"/>
              </w:rPr>
              <w:t>麗山國小賴素卿老師</w:t>
            </w:r>
          </w:p>
        </w:tc>
      </w:tr>
      <w:tr w:rsidR="00D1057E" w:rsidRPr="0061102B" w:rsidTr="0002654C">
        <w:trPr>
          <w:trHeight w:val="864"/>
        </w:trPr>
        <w:tc>
          <w:tcPr>
            <w:tcW w:w="253" w:type="pct"/>
            <w:vMerge/>
            <w:tcBorders>
              <w:left w:val="single" w:sz="12" w:space="0" w:color="auto"/>
              <w:bottom w:val="doub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left w:val="single" w:sz="12" w:space="0" w:color="auto"/>
              <w:bottom w:val="doub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bCs/>
                <w:szCs w:val="24"/>
              </w:rPr>
              <w:t>9</w:t>
            </w:r>
            <w:r>
              <w:rPr>
                <w:rFonts w:eastAsia="標楷體" w:hint="eastAsia"/>
                <w:bCs/>
                <w:szCs w:val="24"/>
              </w:rPr>
              <w:t>日（三</w:t>
            </w:r>
            <w:r w:rsidRPr="0061102B">
              <w:rPr>
                <w:rFonts w:eastAsia="標楷體" w:hint="eastAsia"/>
                <w:bCs/>
                <w:szCs w:val="24"/>
              </w:rPr>
              <w:t>）</w:t>
            </w:r>
            <w:r w:rsidRPr="0061102B">
              <w:rPr>
                <w:rFonts w:eastAsia="標楷體"/>
                <w:bCs/>
                <w:szCs w:val="24"/>
              </w:rPr>
              <w:t>13:30-16:30</w:t>
            </w:r>
          </w:p>
        </w:tc>
        <w:tc>
          <w:tcPr>
            <w:tcW w:w="1965" w:type="pct"/>
            <w:tcBorders>
              <w:top w:val="single" w:sz="4" w:space="0" w:color="auto"/>
              <w:bottom w:val="double" w:sz="12" w:space="0" w:color="auto"/>
              <w:right w:val="single" w:sz="4" w:space="0" w:color="auto"/>
            </w:tcBorders>
            <w:vAlign w:val="center"/>
          </w:tcPr>
          <w:p w:rsidR="00D1057E" w:rsidRPr="00C33CD7" w:rsidRDefault="00D1057E" w:rsidP="0005405C">
            <w:pPr>
              <w:spacing w:line="240" w:lineRule="atLeast"/>
              <w:jc w:val="center"/>
              <w:rPr>
                <w:rFonts w:eastAsia="標楷體"/>
                <w:szCs w:val="24"/>
              </w:rPr>
            </w:pPr>
            <w:r>
              <w:rPr>
                <w:rFonts w:eastAsia="標楷體" w:hint="eastAsia"/>
                <w:szCs w:val="24"/>
              </w:rPr>
              <w:t>讀者劇場賞析與評量</w:t>
            </w:r>
          </w:p>
        </w:tc>
        <w:tc>
          <w:tcPr>
            <w:tcW w:w="1726" w:type="pct"/>
            <w:tcBorders>
              <w:left w:val="single" w:sz="4" w:space="0" w:color="auto"/>
              <w:bottom w:val="double" w:sz="12" w:space="0" w:color="auto"/>
              <w:right w:val="single" w:sz="12" w:space="0" w:color="auto"/>
            </w:tcBorders>
            <w:vAlign w:val="center"/>
          </w:tcPr>
          <w:p w:rsidR="00D1057E" w:rsidRPr="00110C6C" w:rsidRDefault="00D1057E" w:rsidP="0005405C">
            <w:pPr>
              <w:spacing w:line="240" w:lineRule="atLeast"/>
              <w:jc w:val="center"/>
              <w:rPr>
                <w:rFonts w:eastAsia="標楷體"/>
              </w:rPr>
            </w:pPr>
            <w:r w:rsidRPr="00110C6C">
              <w:rPr>
                <w:rFonts w:eastAsia="標楷體" w:hint="eastAsia"/>
              </w:rPr>
              <w:t>國立臺灣師範大學</w:t>
            </w:r>
          </w:p>
          <w:p w:rsidR="00D1057E" w:rsidRPr="0061102B" w:rsidRDefault="00D1057E" w:rsidP="0005405C">
            <w:pPr>
              <w:spacing w:line="240" w:lineRule="atLeast"/>
              <w:jc w:val="center"/>
              <w:rPr>
                <w:rFonts w:eastAsia="標楷體"/>
                <w:szCs w:val="24"/>
              </w:rPr>
            </w:pPr>
            <w:smartTag w:uri="urn:schemas-microsoft-com:office:smarttags" w:element="PersonName">
              <w:smartTagPr>
                <w:attr w:name="ProductID" w:val="陳純音"/>
              </w:smartTagPr>
              <w:r w:rsidRPr="00110C6C">
                <w:rPr>
                  <w:rFonts w:eastAsia="標楷體" w:hint="eastAsia"/>
                </w:rPr>
                <w:t>陳純音</w:t>
              </w:r>
            </w:smartTag>
            <w:r w:rsidRPr="00110C6C">
              <w:rPr>
                <w:rFonts w:eastAsia="標楷體" w:hint="eastAsia"/>
              </w:rPr>
              <w:t>教授</w:t>
            </w:r>
          </w:p>
        </w:tc>
      </w:tr>
      <w:tr w:rsidR="00D1057E" w:rsidRPr="0061102B" w:rsidTr="0002654C">
        <w:trPr>
          <w:trHeight w:val="864"/>
        </w:trPr>
        <w:tc>
          <w:tcPr>
            <w:tcW w:w="253" w:type="pct"/>
            <w:vMerge w:val="restart"/>
            <w:tcBorders>
              <w:top w:val="double" w:sz="12" w:space="0" w:color="auto"/>
              <w:left w:val="single" w:sz="12" w:space="0" w:color="auto"/>
            </w:tcBorders>
          </w:tcPr>
          <w:p w:rsidR="00D1057E" w:rsidRPr="0061102B" w:rsidRDefault="00D1057E" w:rsidP="0005405C">
            <w:pPr>
              <w:snapToGrid w:val="0"/>
              <w:spacing w:line="240" w:lineRule="atLeast"/>
              <w:rPr>
                <w:rFonts w:eastAsia="標楷體"/>
                <w:bCs/>
                <w:szCs w:val="24"/>
              </w:rPr>
            </w:pPr>
          </w:p>
          <w:p w:rsidR="00D1057E" w:rsidRDefault="00D1057E" w:rsidP="0005405C">
            <w:pPr>
              <w:snapToGrid w:val="0"/>
              <w:spacing w:line="240" w:lineRule="atLeast"/>
              <w:jc w:val="center"/>
              <w:rPr>
                <w:rFonts w:eastAsia="標楷體"/>
                <w:b/>
                <w:bCs/>
                <w:szCs w:val="24"/>
              </w:rPr>
            </w:pPr>
            <w:r w:rsidRPr="0061102B">
              <w:rPr>
                <w:rFonts w:eastAsia="標楷體" w:hint="eastAsia"/>
                <w:b/>
                <w:bCs/>
                <w:szCs w:val="24"/>
              </w:rPr>
              <w:t>第二梯次</w:t>
            </w:r>
          </w:p>
          <w:p w:rsidR="00D1057E" w:rsidRPr="0061102B" w:rsidRDefault="00D1057E" w:rsidP="0005405C">
            <w:pPr>
              <w:snapToGrid w:val="0"/>
              <w:spacing w:line="240" w:lineRule="atLeast"/>
              <w:jc w:val="center"/>
              <w:rPr>
                <w:rFonts w:eastAsia="標楷體"/>
                <w:bCs/>
                <w:szCs w:val="24"/>
              </w:rPr>
            </w:pPr>
          </w:p>
        </w:tc>
        <w:tc>
          <w:tcPr>
            <w:tcW w:w="1057" w:type="pct"/>
            <w:tcBorders>
              <w:top w:val="double" w:sz="12" w:space="0" w:color="auto"/>
              <w:left w:val="sing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hint="eastAsia"/>
                <w:bCs/>
                <w:szCs w:val="24"/>
              </w:rPr>
              <w:t>10</w:t>
            </w:r>
            <w:r>
              <w:rPr>
                <w:rFonts w:eastAsia="標楷體" w:hint="eastAsia"/>
                <w:bCs/>
                <w:szCs w:val="24"/>
              </w:rPr>
              <w:t>日（四</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09:00-12:00</w:t>
            </w:r>
          </w:p>
        </w:tc>
        <w:tc>
          <w:tcPr>
            <w:tcW w:w="1965" w:type="pct"/>
            <w:vMerge w:val="restart"/>
            <w:tcBorders>
              <w:top w:val="double" w:sz="12" w:space="0" w:color="auto"/>
              <w:right w:val="single" w:sz="4" w:space="0" w:color="auto"/>
            </w:tcBorders>
            <w:shd w:val="clear" w:color="auto" w:fill="auto"/>
            <w:vAlign w:val="center"/>
          </w:tcPr>
          <w:p w:rsidR="00D1057E" w:rsidRPr="0061102B" w:rsidRDefault="00D1057E" w:rsidP="0005405C">
            <w:pPr>
              <w:spacing w:line="240" w:lineRule="atLeast"/>
              <w:jc w:val="center"/>
              <w:rPr>
                <w:rFonts w:eastAsia="標楷體"/>
                <w:szCs w:val="24"/>
              </w:rPr>
            </w:pPr>
            <w:r w:rsidRPr="0061102B">
              <w:rPr>
                <w:rFonts w:eastAsia="標楷體"/>
                <w:szCs w:val="24"/>
              </w:rPr>
              <w:t>On the ‘Whys’ and ‘</w:t>
            </w:r>
            <w:proofErr w:type="spellStart"/>
            <w:r w:rsidRPr="0061102B">
              <w:rPr>
                <w:rFonts w:eastAsia="標楷體"/>
                <w:szCs w:val="24"/>
              </w:rPr>
              <w:t>Hows</w:t>
            </w:r>
            <w:proofErr w:type="spellEnd"/>
            <w:r w:rsidRPr="0061102B">
              <w:rPr>
                <w:rFonts w:eastAsia="標楷體"/>
                <w:szCs w:val="24"/>
              </w:rPr>
              <w:t>’ of Teaching English Effectively</w:t>
            </w:r>
          </w:p>
        </w:tc>
        <w:tc>
          <w:tcPr>
            <w:tcW w:w="1726" w:type="pct"/>
            <w:vMerge w:val="restart"/>
            <w:tcBorders>
              <w:top w:val="double" w:sz="12" w:space="0" w:color="auto"/>
              <w:left w:val="single" w:sz="4" w:space="0" w:color="auto"/>
              <w:right w:val="single" w:sz="12" w:space="0" w:color="auto"/>
            </w:tcBorders>
            <w:shd w:val="clear" w:color="auto" w:fill="auto"/>
            <w:vAlign w:val="center"/>
          </w:tcPr>
          <w:p w:rsidR="00D1057E" w:rsidRPr="00110C6C" w:rsidRDefault="00D1057E" w:rsidP="0005405C">
            <w:pPr>
              <w:spacing w:line="240" w:lineRule="atLeast"/>
              <w:jc w:val="center"/>
              <w:rPr>
                <w:rFonts w:eastAsia="標楷體"/>
              </w:rPr>
            </w:pPr>
            <w:r w:rsidRPr="00110C6C">
              <w:rPr>
                <w:rFonts w:eastAsia="標楷體" w:hint="eastAsia"/>
              </w:rPr>
              <w:t>國立臺灣師範大學</w:t>
            </w:r>
          </w:p>
          <w:p w:rsidR="00D1057E" w:rsidRPr="0061102B" w:rsidRDefault="00D1057E" w:rsidP="0005405C">
            <w:pPr>
              <w:spacing w:line="240" w:lineRule="atLeast"/>
              <w:jc w:val="center"/>
              <w:rPr>
                <w:rFonts w:eastAsia="標楷體"/>
                <w:szCs w:val="24"/>
              </w:rPr>
            </w:pPr>
            <w:smartTag w:uri="urn:schemas-microsoft-com:office:smarttags" w:element="PersonName">
              <w:smartTagPr>
                <w:attr w:name="ProductID" w:val="陳純音"/>
              </w:smartTagPr>
              <w:r w:rsidRPr="00110C6C">
                <w:rPr>
                  <w:rFonts w:eastAsia="標楷體" w:hint="eastAsia"/>
                </w:rPr>
                <w:t>陳純音</w:t>
              </w:r>
            </w:smartTag>
            <w:r w:rsidRPr="00110C6C">
              <w:rPr>
                <w:rFonts w:eastAsia="標楷體" w:hint="eastAsia"/>
              </w:rPr>
              <w:t>教授</w:t>
            </w:r>
          </w:p>
        </w:tc>
      </w:tr>
      <w:tr w:rsidR="00D1057E" w:rsidRPr="0061102B" w:rsidTr="0002654C">
        <w:trPr>
          <w:trHeight w:val="864"/>
        </w:trPr>
        <w:tc>
          <w:tcPr>
            <w:tcW w:w="253" w:type="pct"/>
            <w:vMerge/>
            <w:tcBorders>
              <w:left w:val="sing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left w:val="single" w:sz="12" w:space="0" w:color="auto"/>
              <w:bottom w:val="sing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bCs/>
                <w:szCs w:val="24"/>
              </w:rPr>
              <w:t>10</w:t>
            </w:r>
            <w:r>
              <w:rPr>
                <w:rFonts w:eastAsia="標楷體" w:hint="eastAsia"/>
                <w:bCs/>
                <w:szCs w:val="24"/>
              </w:rPr>
              <w:t>日（四</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13:30-16:30</w:t>
            </w:r>
          </w:p>
        </w:tc>
        <w:tc>
          <w:tcPr>
            <w:tcW w:w="1965" w:type="pct"/>
            <w:vMerge/>
            <w:tcBorders>
              <w:bottom w:val="single" w:sz="12" w:space="0" w:color="auto"/>
              <w:right w:val="single" w:sz="4" w:space="0" w:color="auto"/>
            </w:tcBorders>
            <w:shd w:val="clear" w:color="auto" w:fill="auto"/>
            <w:vAlign w:val="center"/>
          </w:tcPr>
          <w:p w:rsidR="00D1057E" w:rsidRPr="0061102B" w:rsidRDefault="00D1057E" w:rsidP="0005405C">
            <w:pPr>
              <w:spacing w:line="240" w:lineRule="atLeast"/>
              <w:jc w:val="center"/>
              <w:rPr>
                <w:rFonts w:eastAsia="標楷體"/>
                <w:bCs/>
                <w:szCs w:val="24"/>
              </w:rPr>
            </w:pPr>
          </w:p>
        </w:tc>
        <w:tc>
          <w:tcPr>
            <w:tcW w:w="1726" w:type="pct"/>
            <w:vMerge/>
            <w:tcBorders>
              <w:left w:val="single" w:sz="4" w:space="0" w:color="auto"/>
              <w:bottom w:val="single" w:sz="12" w:space="0" w:color="auto"/>
              <w:right w:val="single" w:sz="12" w:space="0" w:color="auto"/>
            </w:tcBorders>
            <w:shd w:val="clear" w:color="auto" w:fill="auto"/>
            <w:vAlign w:val="center"/>
          </w:tcPr>
          <w:p w:rsidR="00D1057E" w:rsidRPr="0061102B" w:rsidRDefault="00D1057E" w:rsidP="0005405C">
            <w:pPr>
              <w:spacing w:line="240" w:lineRule="atLeast"/>
              <w:jc w:val="center"/>
              <w:rPr>
                <w:rFonts w:eastAsia="標楷體"/>
                <w:szCs w:val="24"/>
              </w:rPr>
            </w:pPr>
          </w:p>
        </w:tc>
      </w:tr>
      <w:tr w:rsidR="00D1057E" w:rsidRPr="0061102B" w:rsidTr="0002654C">
        <w:trPr>
          <w:trHeight w:val="864"/>
        </w:trPr>
        <w:tc>
          <w:tcPr>
            <w:tcW w:w="253" w:type="pct"/>
            <w:vMerge/>
            <w:tcBorders>
              <w:left w:val="sing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top w:val="single" w:sz="12" w:space="0" w:color="auto"/>
              <w:left w:val="single" w:sz="12" w:space="0" w:color="auto"/>
            </w:tcBorders>
            <w:vAlign w:val="center"/>
          </w:tcPr>
          <w:p w:rsidR="00D1057E" w:rsidRPr="0061102B" w:rsidRDefault="00D1057E" w:rsidP="0005405C">
            <w:pPr>
              <w:snapToGrid w:val="0"/>
              <w:spacing w:line="240" w:lineRule="atLeast"/>
              <w:rPr>
                <w:rFonts w:eastAsia="標楷體"/>
                <w:bCs/>
                <w:szCs w:val="24"/>
              </w:rPr>
            </w:pPr>
            <w:r>
              <w:rPr>
                <w:rFonts w:eastAsia="標楷體" w:hint="eastAsia"/>
                <w:bCs/>
                <w:szCs w:val="24"/>
              </w:rPr>
              <w:t xml:space="preserve"> </w:t>
            </w:r>
            <w:r>
              <w:rPr>
                <w:rFonts w:eastAsia="標楷體"/>
                <w:bCs/>
                <w:szCs w:val="24"/>
              </w:rPr>
              <w:t>7</w:t>
            </w:r>
            <w:r w:rsidRPr="0061102B">
              <w:rPr>
                <w:rFonts w:eastAsia="標楷體" w:hint="eastAsia"/>
                <w:bCs/>
                <w:szCs w:val="24"/>
              </w:rPr>
              <w:t>月</w:t>
            </w:r>
            <w:r>
              <w:rPr>
                <w:rFonts w:eastAsia="標楷體"/>
                <w:bCs/>
                <w:szCs w:val="24"/>
              </w:rPr>
              <w:t>11</w:t>
            </w:r>
            <w:r>
              <w:rPr>
                <w:rFonts w:eastAsia="標楷體" w:hint="eastAsia"/>
                <w:bCs/>
                <w:szCs w:val="24"/>
              </w:rPr>
              <w:t>日（五</w:t>
            </w:r>
            <w:r w:rsidRPr="0061102B">
              <w:rPr>
                <w:rFonts w:eastAsia="標楷體" w:hint="eastAsia"/>
                <w:bCs/>
                <w:szCs w:val="24"/>
              </w:rPr>
              <w:t>）</w:t>
            </w:r>
          </w:p>
          <w:p w:rsidR="00D1057E" w:rsidRPr="0061102B" w:rsidRDefault="00D1057E" w:rsidP="0005405C">
            <w:pPr>
              <w:snapToGrid w:val="0"/>
              <w:spacing w:line="240" w:lineRule="atLeast"/>
              <w:jc w:val="center"/>
              <w:rPr>
                <w:rFonts w:eastAsia="標楷體"/>
                <w:bCs/>
                <w:szCs w:val="24"/>
              </w:rPr>
            </w:pPr>
            <w:r w:rsidRPr="0061102B">
              <w:rPr>
                <w:rFonts w:eastAsia="標楷體"/>
                <w:bCs/>
                <w:szCs w:val="24"/>
              </w:rPr>
              <w:t>09:00-12:00</w:t>
            </w:r>
          </w:p>
        </w:tc>
        <w:tc>
          <w:tcPr>
            <w:tcW w:w="1965" w:type="pct"/>
            <w:tcBorders>
              <w:top w:val="single" w:sz="12" w:space="0" w:color="auto"/>
              <w:right w:val="single" w:sz="4" w:space="0" w:color="auto"/>
            </w:tcBorders>
            <w:vAlign w:val="center"/>
          </w:tcPr>
          <w:p w:rsidR="00D1057E" w:rsidRPr="00C33CD7" w:rsidRDefault="00D1057E" w:rsidP="0005405C">
            <w:pPr>
              <w:spacing w:line="240" w:lineRule="atLeast"/>
              <w:jc w:val="center"/>
              <w:rPr>
                <w:rFonts w:ascii="標楷體" w:eastAsia="標楷體" w:hAnsi="標楷體"/>
                <w:szCs w:val="24"/>
              </w:rPr>
            </w:pPr>
            <w:r>
              <w:rPr>
                <w:rFonts w:ascii="標楷體" w:eastAsia="標楷體" w:hAnsi="標楷體" w:hint="eastAsia"/>
                <w:szCs w:val="24"/>
              </w:rPr>
              <w:t>讀者劇場比賽指導經驗分享</w:t>
            </w:r>
          </w:p>
        </w:tc>
        <w:tc>
          <w:tcPr>
            <w:tcW w:w="1726" w:type="pct"/>
            <w:tcBorders>
              <w:top w:val="single" w:sz="12" w:space="0" w:color="auto"/>
              <w:left w:val="single" w:sz="4" w:space="0" w:color="auto"/>
              <w:right w:val="single" w:sz="12" w:space="0" w:color="auto"/>
            </w:tcBorders>
            <w:vAlign w:val="center"/>
          </w:tcPr>
          <w:p w:rsidR="00D1057E" w:rsidRDefault="00D1057E" w:rsidP="0005405C">
            <w:pPr>
              <w:spacing w:line="240" w:lineRule="atLeast"/>
              <w:jc w:val="center"/>
              <w:rPr>
                <w:rFonts w:eastAsia="標楷體"/>
                <w:szCs w:val="24"/>
              </w:rPr>
            </w:pPr>
            <w:proofErr w:type="gramStart"/>
            <w:r>
              <w:rPr>
                <w:rFonts w:eastAsia="標楷體" w:hint="eastAsia"/>
                <w:szCs w:val="24"/>
              </w:rPr>
              <w:t>國北教大</w:t>
            </w:r>
            <w:proofErr w:type="gramEnd"/>
            <w:r>
              <w:rPr>
                <w:rFonts w:eastAsia="標楷體" w:hint="eastAsia"/>
                <w:szCs w:val="24"/>
              </w:rPr>
              <w:t>附小劉安湘老師</w:t>
            </w:r>
          </w:p>
          <w:p w:rsidR="00D1057E" w:rsidRPr="0061102B" w:rsidRDefault="00D1057E" w:rsidP="0005405C">
            <w:pPr>
              <w:spacing w:line="240" w:lineRule="atLeast"/>
              <w:jc w:val="center"/>
              <w:rPr>
                <w:rFonts w:eastAsia="標楷體"/>
                <w:szCs w:val="24"/>
              </w:rPr>
            </w:pPr>
            <w:r>
              <w:rPr>
                <w:rFonts w:eastAsia="標楷體" w:hint="eastAsia"/>
                <w:szCs w:val="24"/>
              </w:rPr>
              <w:t>麗山國小賴素卿老師</w:t>
            </w:r>
          </w:p>
        </w:tc>
      </w:tr>
      <w:tr w:rsidR="00D1057E" w:rsidRPr="0061102B" w:rsidTr="0002654C">
        <w:trPr>
          <w:trHeight w:val="864"/>
        </w:trPr>
        <w:tc>
          <w:tcPr>
            <w:tcW w:w="253" w:type="pct"/>
            <w:vMerge/>
            <w:tcBorders>
              <w:left w:val="single" w:sz="12" w:space="0" w:color="auto"/>
              <w:bottom w:val="single" w:sz="12" w:space="0" w:color="auto"/>
            </w:tcBorders>
          </w:tcPr>
          <w:p w:rsidR="00D1057E" w:rsidRPr="0061102B" w:rsidRDefault="00D1057E" w:rsidP="0005405C">
            <w:pPr>
              <w:snapToGrid w:val="0"/>
              <w:spacing w:line="240" w:lineRule="atLeast"/>
              <w:jc w:val="center"/>
              <w:rPr>
                <w:rFonts w:eastAsia="標楷體"/>
                <w:bCs/>
                <w:szCs w:val="24"/>
              </w:rPr>
            </w:pPr>
          </w:p>
        </w:tc>
        <w:tc>
          <w:tcPr>
            <w:tcW w:w="1057" w:type="pct"/>
            <w:tcBorders>
              <w:left w:val="single" w:sz="12" w:space="0" w:color="auto"/>
              <w:bottom w:val="single" w:sz="12" w:space="0" w:color="auto"/>
            </w:tcBorders>
            <w:vAlign w:val="center"/>
          </w:tcPr>
          <w:p w:rsidR="00D1057E" w:rsidRPr="0061102B" w:rsidRDefault="00D1057E" w:rsidP="0005405C">
            <w:pPr>
              <w:snapToGrid w:val="0"/>
              <w:spacing w:line="240" w:lineRule="atLeast"/>
              <w:jc w:val="center"/>
              <w:rPr>
                <w:rFonts w:eastAsia="標楷體"/>
                <w:bCs/>
                <w:szCs w:val="24"/>
              </w:rPr>
            </w:pPr>
            <w:r>
              <w:rPr>
                <w:rFonts w:eastAsia="標楷體"/>
                <w:bCs/>
                <w:szCs w:val="24"/>
              </w:rPr>
              <w:t>7</w:t>
            </w:r>
            <w:r w:rsidRPr="0061102B">
              <w:rPr>
                <w:rFonts w:eastAsia="標楷體" w:hint="eastAsia"/>
                <w:bCs/>
                <w:szCs w:val="24"/>
              </w:rPr>
              <w:t>月</w:t>
            </w:r>
            <w:r>
              <w:rPr>
                <w:rFonts w:eastAsia="標楷體"/>
                <w:bCs/>
                <w:szCs w:val="24"/>
              </w:rPr>
              <w:t>11</w:t>
            </w:r>
            <w:r>
              <w:rPr>
                <w:rFonts w:eastAsia="標楷體" w:hint="eastAsia"/>
                <w:bCs/>
                <w:szCs w:val="24"/>
              </w:rPr>
              <w:t>日（五</w:t>
            </w:r>
            <w:r w:rsidRPr="0061102B">
              <w:rPr>
                <w:rFonts w:eastAsia="標楷體" w:hint="eastAsia"/>
                <w:bCs/>
                <w:szCs w:val="24"/>
              </w:rPr>
              <w:t>）</w:t>
            </w:r>
            <w:r w:rsidRPr="0061102B">
              <w:rPr>
                <w:rFonts w:eastAsia="標楷體"/>
                <w:bCs/>
                <w:szCs w:val="24"/>
              </w:rPr>
              <w:t>13:30-16:30</w:t>
            </w:r>
          </w:p>
        </w:tc>
        <w:tc>
          <w:tcPr>
            <w:tcW w:w="1965" w:type="pct"/>
            <w:tcBorders>
              <w:bottom w:val="single" w:sz="12" w:space="0" w:color="auto"/>
              <w:right w:val="single" w:sz="4" w:space="0" w:color="auto"/>
            </w:tcBorders>
            <w:vAlign w:val="center"/>
          </w:tcPr>
          <w:p w:rsidR="00D1057E" w:rsidRPr="00C33CD7" w:rsidRDefault="00D1057E" w:rsidP="0005405C">
            <w:pPr>
              <w:spacing w:line="240" w:lineRule="atLeast"/>
              <w:jc w:val="center"/>
              <w:rPr>
                <w:rFonts w:eastAsia="標楷體"/>
                <w:szCs w:val="24"/>
              </w:rPr>
            </w:pPr>
            <w:r>
              <w:rPr>
                <w:rFonts w:eastAsia="標楷體" w:hint="eastAsia"/>
                <w:szCs w:val="24"/>
              </w:rPr>
              <w:t>讀者劇場賞析與評量</w:t>
            </w:r>
          </w:p>
        </w:tc>
        <w:tc>
          <w:tcPr>
            <w:tcW w:w="1726" w:type="pct"/>
            <w:tcBorders>
              <w:left w:val="single" w:sz="4" w:space="0" w:color="auto"/>
              <w:bottom w:val="single" w:sz="12" w:space="0" w:color="auto"/>
              <w:right w:val="single" w:sz="12" w:space="0" w:color="auto"/>
            </w:tcBorders>
            <w:vAlign w:val="center"/>
          </w:tcPr>
          <w:p w:rsidR="00D1057E" w:rsidRPr="00110C6C" w:rsidRDefault="00D1057E" w:rsidP="0005405C">
            <w:pPr>
              <w:spacing w:line="240" w:lineRule="atLeast"/>
              <w:jc w:val="center"/>
              <w:rPr>
                <w:rFonts w:eastAsia="標楷體"/>
              </w:rPr>
            </w:pPr>
            <w:r w:rsidRPr="00110C6C">
              <w:rPr>
                <w:rFonts w:eastAsia="標楷體" w:hint="eastAsia"/>
              </w:rPr>
              <w:t>國立臺灣師範大學</w:t>
            </w:r>
          </w:p>
          <w:p w:rsidR="00D1057E" w:rsidRPr="0061102B" w:rsidRDefault="00D1057E" w:rsidP="0005405C">
            <w:pPr>
              <w:spacing w:line="240" w:lineRule="atLeast"/>
              <w:jc w:val="center"/>
              <w:rPr>
                <w:rFonts w:eastAsia="標楷體"/>
                <w:szCs w:val="24"/>
              </w:rPr>
            </w:pPr>
            <w:smartTag w:uri="urn:schemas-microsoft-com:office:smarttags" w:element="PersonName">
              <w:smartTagPr>
                <w:attr w:name="ProductID" w:val="陳純音"/>
              </w:smartTagPr>
              <w:r w:rsidRPr="00110C6C">
                <w:rPr>
                  <w:rFonts w:eastAsia="標楷體" w:hint="eastAsia"/>
                </w:rPr>
                <w:t>陳純音</w:t>
              </w:r>
            </w:smartTag>
            <w:r w:rsidRPr="00110C6C">
              <w:rPr>
                <w:rFonts w:eastAsia="標楷體" w:hint="eastAsia"/>
              </w:rPr>
              <w:t>教授</w:t>
            </w:r>
          </w:p>
        </w:tc>
      </w:tr>
    </w:tbl>
    <w:p w:rsidR="00D1057E" w:rsidRPr="0061102B" w:rsidRDefault="00D1057E" w:rsidP="00D1057E">
      <w:pPr>
        <w:snapToGrid w:val="0"/>
        <w:spacing w:line="360" w:lineRule="auto"/>
        <w:rPr>
          <w:rFonts w:eastAsia="標楷體"/>
          <w:bCs/>
        </w:rPr>
      </w:pPr>
    </w:p>
    <w:p w:rsidR="00D1057E" w:rsidRPr="0061102B" w:rsidRDefault="00D1057E" w:rsidP="00D1057E">
      <w:pPr>
        <w:snapToGrid w:val="0"/>
        <w:spacing w:line="480" w:lineRule="exact"/>
        <w:rPr>
          <w:rFonts w:eastAsia="標楷體"/>
          <w:bCs/>
          <w:sz w:val="28"/>
          <w:szCs w:val="28"/>
        </w:rPr>
      </w:pPr>
      <w:r w:rsidRPr="00DC6EF3">
        <w:rPr>
          <w:rFonts w:eastAsia="標楷體" w:hint="eastAsia"/>
          <w:bCs/>
          <w:sz w:val="28"/>
          <w:szCs w:val="28"/>
        </w:rPr>
        <w:t>玖、</w:t>
      </w:r>
      <w:r w:rsidRPr="0061102B">
        <w:rPr>
          <w:rFonts w:eastAsia="標楷體" w:hint="eastAsia"/>
          <w:bCs/>
          <w:sz w:val="28"/>
          <w:szCs w:val="28"/>
        </w:rPr>
        <w:t>報名方式</w:t>
      </w:r>
    </w:p>
    <w:p w:rsidR="00D1057E" w:rsidRDefault="00D1057E" w:rsidP="00DC6EF3">
      <w:pPr>
        <w:snapToGrid w:val="0"/>
        <w:spacing w:beforeLines="50" w:before="180" w:line="480" w:lineRule="exact"/>
        <w:ind w:leftChars="225" w:left="540"/>
        <w:rPr>
          <w:rFonts w:eastAsia="標楷體"/>
          <w:bCs/>
          <w:szCs w:val="24"/>
        </w:rPr>
      </w:pPr>
      <w:proofErr w:type="gramStart"/>
      <w:r w:rsidRPr="0061102B">
        <w:rPr>
          <w:rFonts w:eastAsia="標楷體" w:hint="eastAsia"/>
          <w:bCs/>
          <w:szCs w:val="24"/>
        </w:rPr>
        <w:t>採</w:t>
      </w:r>
      <w:proofErr w:type="gramEnd"/>
      <w:r w:rsidRPr="0061102B">
        <w:rPr>
          <w:rFonts w:eastAsia="標楷體" w:hint="eastAsia"/>
          <w:bCs/>
          <w:szCs w:val="24"/>
        </w:rPr>
        <w:t>網路報名，分兩梯次，請擇</w:t>
      </w:r>
      <w:proofErr w:type="gramStart"/>
      <w:r w:rsidRPr="0061102B">
        <w:rPr>
          <w:rFonts w:eastAsia="標楷體" w:hint="eastAsia"/>
          <w:bCs/>
          <w:szCs w:val="24"/>
        </w:rPr>
        <w:t>ㄧ</w:t>
      </w:r>
      <w:proofErr w:type="gramEnd"/>
      <w:r w:rsidRPr="0061102B">
        <w:rPr>
          <w:rFonts w:eastAsia="標楷體" w:hint="eastAsia"/>
          <w:bCs/>
          <w:szCs w:val="24"/>
        </w:rPr>
        <w:t>梯次報名，自即日起至</w:t>
      </w:r>
      <w:r>
        <w:rPr>
          <w:rFonts w:eastAsia="標楷體"/>
          <w:bCs/>
          <w:szCs w:val="24"/>
        </w:rPr>
        <w:t>6</w:t>
      </w:r>
      <w:r w:rsidRPr="0061102B">
        <w:rPr>
          <w:rFonts w:eastAsia="標楷體" w:hint="eastAsia"/>
          <w:bCs/>
          <w:szCs w:val="24"/>
        </w:rPr>
        <w:t>月</w:t>
      </w:r>
      <w:r>
        <w:rPr>
          <w:rFonts w:eastAsia="標楷體" w:hint="eastAsia"/>
          <w:bCs/>
          <w:szCs w:val="24"/>
        </w:rPr>
        <w:t>30</w:t>
      </w:r>
      <w:r w:rsidRPr="0061102B">
        <w:rPr>
          <w:rFonts w:eastAsia="標楷體" w:hint="eastAsia"/>
          <w:bCs/>
          <w:szCs w:val="24"/>
        </w:rPr>
        <w:t>日（星期五）報名截止日前，</w:t>
      </w:r>
      <w:r w:rsidR="00220ACE">
        <w:rPr>
          <w:rFonts w:eastAsia="標楷體" w:hint="eastAsia"/>
          <w:szCs w:val="24"/>
        </w:rPr>
        <w:t>請</w:t>
      </w:r>
      <w:proofErr w:type="gramStart"/>
      <w:r w:rsidR="00220ACE">
        <w:rPr>
          <w:rFonts w:eastAsia="標楷體" w:hint="eastAsia"/>
          <w:szCs w:val="24"/>
        </w:rPr>
        <w:t>逕</w:t>
      </w:r>
      <w:proofErr w:type="gramEnd"/>
      <w:r w:rsidR="00220ACE">
        <w:rPr>
          <w:rFonts w:eastAsia="標楷體" w:hint="eastAsia"/>
          <w:szCs w:val="24"/>
        </w:rPr>
        <w:t>登入臺北市教師</w:t>
      </w:r>
      <w:r w:rsidRPr="0061102B">
        <w:rPr>
          <w:rFonts w:eastAsia="標楷體" w:hint="eastAsia"/>
          <w:szCs w:val="24"/>
        </w:rPr>
        <w:t>在職研習網</w:t>
      </w:r>
      <w:proofErr w:type="gramStart"/>
      <w:r w:rsidRPr="0061102B">
        <w:rPr>
          <w:rFonts w:eastAsia="標楷體" w:hint="eastAsia"/>
          <w:szCs w:val="24"/>
        </w:rPr>
        <w:t>（</w:t>
      </w:r>
      <w:proofErr w:type="gramEnd"/>
      <w:r w:rsidRPr="0061102B">
        <w:rPr>
          <w:rFonts w:eastAsia="標楷體"/>
          <w:szCs w:val="24"/>
        </w:rPr>
        <w:t>http://insc.tp.edu.tw</w:t>
      </w:r>
      <w:proofErr w:type="gramStart"/>
      <w:r w:rsidRPr="0061102B">
        <w:rPr>
          <w:rFonts w:eastAsia="標楷體" w:hint="eastAsia"/>
          <w:szCs w:val="24"/>
        </w:rPr>
        <w:t>）</w:t>
      </w:r>
      <w:proofErr w:type="gramEnd"/>
      <w:r w:rsidRPr="0061102B">
        <w:rPr>
          <w:rFonts w:eastAsia="標楷體" w:hint="eastAsia"/>
          <w:szCs w:val="24"/>
        </w:rPr>
        <w:t>報名</w:t>
      </w:r>
      <w:r w:rsidRPr="0061102B">
        <w:rPr>
          <w:rFonts w:eastAsia="標楷體" w:hint="eastAsia"/>
          <w:bCs/>
          <w:szCs w:val="24"/>
        </w:rPr>
        <w:t>，並列印報名表經學校行政程序核准後，再由學校研習承辦人進入系統</w:t>
      </w:r>
      <w:proofErr w:type="gramStart"/>
      <w:r w:rsidRPr="0061102B">
        <w:rPr>
          <w:rFonts w:eastAsia="標楷體" w:hint="eastAsia"/>
          <w:bCs/>
          <w:szCs w:val="24"/>
        </w:rPr>
        <w:t>辦理薦派報名</w:t>
      </w:r>
      <w:proofErr w:type="gramEnd"/>
      <w:r w:rsidRPr="0061102B">
        <w:rPr>
          <w:rFonts w:eastAsia="標楷體" w:hint="eastAsia"/>
          <w:bCs/>
          <w:szCs w:val="24"/>
        </w:rPr>
        <w:t>，為簡化作業程序無須再傳回報名表</w:t>
      </w:r>
      <w:r w:rsidRPr="0061102B">
        <w:rPr>
          <w:rFonts w:eastAsia="標楷體"/>
          <w:bCs/>
          <w:szCs w:val="24"/>
        </w:rPr>
        <w:t>(</w:t>
      </w:r>
      <w:r w:rsidRPr="0061102B">
        <w:rPr>
          <w:rFonts w:eastAsia="標楷體" w:hint="eastAsia"/>
          <w:bCs/>
          <w:szCs w:val="24"/>
        </w:rPr>
        <w:t>學校需在報名截止日前</w:t>
      </w:r>
      <w:proofErr w:type="gramStart"/>
      <w:r w:rsidRPr="0061102B">
        <w:rPr>
          <w:rFonts w:eastAsia="標楷體" w:hint="eastAsia"/>
          <w:bCs/>
          <w:szCs w:val="24"/>
        </w:rPr>
        <w:t>完成薦派報名</w:t>
      </w:r>
      <w:proofErr w:type="gramEnd"/>
      <w:r w:rsidRPr="0061102B">
        <w:rPr>
          <w:rFonts w:eastAsia="標楷體" w:hint="eastAsia"/>
          <w:bCs/>
          <w:szCs w:val="24"/>
        </w:rPr>
        <w:t>作業</w:t>
      </w:r>
      <w:r w:rsidRPr="0061102B">
        <w:rPr>
          <w:rFonts w:eastAsia="標楷體"/>
          <w:bCs/>
          <w:szCs w:val="24"/>
        </w:rPr>
        <w:t>)</w:t>
      </w:r>
      <w:r w:rsidRPr="0061102B">
        <w:rPr>
          <w:rFonts w:eastAsia="標楷體" w:hint="eastAsia"/>
          <w:bCs/>
          <w:szCs w:val="24"/>
        </w:rPr>
        <w:t>。</w:t>
      </w:r>
    </w:p>
    <w:p w:rsidR="00D1057E" w:rsidRPr="0074055D" w:rsidRDefault="00D1057E" w:rsidP="00DC6EF3">
      <w:pPr>
        <w:snapToGrid w:val="0"/>
        <w:spacing w:beforeLines="50" w:before="180" w:line="480" w:lineRule="exact"/>
        <w:ind w:leftChars="225" w:left="540"/>
        <w:rPr>
          <w:rFonts w:eastAsia="標楷體"/>
          <w:bCs/>
          <w:szCs w:val="24"/>
        </w:rPr>
      </w:pPr>
    </w:p>
    <w:p w:rsidR="00D1057E" w:rsidRPr="0061102B" w:rsidRDefault="00D1057E" w:rsidP="00DC6EF3">
      <w:pPr>
        <w:tabs>
          <w:tab w:val="left" w:pos="1260"/>
        </w:tabs>
        <w:snapToGrid w:val="0"/>
        <w:spacing w:beforeLines="50" w:before="180" w:line="480" w:lineRule="exact"/>
        <w:rPr>
          <w:rFonts w:eastAsia="標楷體"/>
          <w:bCs/>
          <w:sz w:val="28"/>
          <w:szCs w:val="28"/>
        </w:rPr>
      </w:pPr>
      <w:r w:rsidRPr="00DC6EF3">
        <w:rPr>
          <w:rFonts w:eastAsia="標楷體" w:hint="eastAsia"/>
          <w:bCs/>
          <w:sz w:val="28"/>
          <w:szCs w:val="28"/>
        </w:rPr>
        <w:lastRenderedPageBreak/>
        <w:t>拾、</w:t>
      </w:r>
      <w:r w:rsidRPr="0061102B">
        <w:rPr>
          <w:rFonts w:eastAsia="標楷體" w:hint="eastAsia"/>
          <w:bCs/>
          <w:sz w:val="28"/>
          <w:szCs w:val="28"/>
        </w:rPr>
        <w:t>注意事項</w:t>
      </w:r>
    </w:p>
    <w:p w:rsidR="00D1057E" w:rsidRPr="0061102B" w:rsidRDefault="00220ACE" w:rsidP="00DC6EF3">
      <w:pPr>
        <w:spacing w:beforeLines="50" w:before="180" w:line="480" w:lineRule="exact"/>
        <w:ind w:leftChars="225" w:left="540"/>
        <w:rPr>
          <w:rFonts w:eastAsia="標楷體"/>
          <w:szCs w:val="24"/>
        </w:rPr>
      </w:pPr>
      <w:r>
        <w:rPr>
          <w:rFonts w:eastAsia="標楷體" w:hint="eastAsia"/>
          <w:szCs w:val="24"/>
        </w:rPr>
        <w:t>報名截止後，請自行上臺北市教師在職研習網查詢錄取與否，承辦單位</w:t>
      </w:r>
      <w:r w:rsidR="00D1057E" w:rsidRPr="0061102B">
        <w:rPr>
          <w:rFonts w:eastAsia="標楷體" w:hint="eastAsia"/>
          <w:szCs w:val="24"/>
        </w:rPr>
        <w:t>將以教師於</w:t>
      </w:r>
      <w:r>
        <w:rPr>
          <w:rFonts w:eastAsia="標楷體" w:hint="eastAsia"/>
          <w:szCs w:val="24"/>
        </w:rPr>
        <w:t>研習網</w:t>
      </w:r>
      <w:r w:rsidR="00D1057E" w:rsidRPr="0061102B">
        <w:rPr>
          <w:rFonts w:eastAsia="標楷體" w:hint="eastAsia"/>
          <w:szCs w:val="24"/>
        </w:rPr>
        <w:t>中登錄之電子郵件信箱通知可參與研習之教師及其所屬學校，請參加研習教師準時至</w:t>
      </w:r>
      <w:r w:rsidR="00D1057E">
        <w:rPr>
          <w:rFonts w:eastAsia="標楷體" w:hint="eastAsia"/>
          <w:szCs w:val="24"/>
        </w:rPr>
        <w:t>社子</w:t>
      </w:r>
      <w:r>
        <w:rPr>
          <w:rFonts w:eastAsia="標楷體" w:hint="eastAsia"/>
          <w:bCs/>
          <w:szCs w:val="24"/>
        </w:rPr>
        <w:t>國民小學</w:t>
      </w:r>
      <w:r w:rsidR="00D1057E" w:rsidRPr="0061102B">
        <w:rPr>
          <w:rFonts w:eastAsia="標楷體" w:hint="eastAsia"/>
          <w:szCs w:val="24"/>
        </w:rPr>
        <w:t>參加研習。</w:t>
      </w:r>
    </w:p>
    <w:p w:rsidR="00D1057E" w:rsidRPr="0061102B" w:rsidRDefault="00D1057E" w:rsidP="00DC6EF3">
      <w:pPr>
        <w:tabs>
          <w:tab w:val="left" w:pos="1080"/>
        </w:tabs>
        <w:snapToGrid w:val="0"/>
        <w:spacing w:beforeLines="50" w:before="180" w:line="480" w:lineRule="exact"/>
        <w:rPr>
          <w:rFonts w:eastAsia="標楷體"/>
          <w:bCs/>
          <w:sz w:val="28"/>
          <w:szCs w:val="28"/>
        </w:rPr>
      </w:pPr>
      <w:r w:rsidRPr="00DC6EF3">
        <w:rPr>
          <w:rFonts w:eastAsia="標楷體" w:hint="eastAsia"/>
          <w:bCs/>
          <w:sz w:val="28"/>
          <w:szCs w:val="28"/>
        </w:rPr>
        <w:t>拾壹、</w:t>
      </w:r>
      <w:r w:rsidRPr="0061102B">
        <w:rPr>
          <w:rFonts w:eastAsia="標楷體" w:hint="eastAsia"/>
          <w:bCs/>
          <w:sz w:val="28"/>
          <w:szCs w:val="28"/>
        </w:rPr>
        <w:t>研習時數核發</w:t>
      </w:r>
    </w:p>
    <w:p w:rsidR="00D1057E" w:rsidRPr="0061102B" w:rsidRDefault="00D1057E" w:rsidP="00D1057E">
      <w:pPr>
        <w:spacing w:line="480" w:lineRule="exact"/>
        <w:ind w:leftChars="225" w:left="540"/>
        <w:rPr>
          <w:rFonts w:eastAsia="標楷體"/>
          <w:szCs w:val="24"/>
        </w:rPr>
      </w:pPr>
      <w:r w:rsidRPr="0061102B">
        <w:rPr>
          <w:rFonts w:eastAsia="標楷體" w:hint="eastAsia"/>
          <w:kern w:val="0"/>
          <w:szCs w:val="24"/>
        </w:rPr>
        <w:t>研</w:t>
      </w:r>
      <w:r w:rsidRPr="0061102B">
        <w:rPr>
          <w:rFonts w:eastAsia="標楷體" w:hint="eastAsia"/>
          <w:szCs w:val="24"/>
        </w:rPr>
        <w:t>習請假時數超過研習總時數之五分之一者，不給予研習時數；全程參與者核發</w:t>
      </w:r>
      <w:r w:rsidRPr="0061102B">
        <w:rPr>
          <w:rFonts w:eastAsia="標楷體"/>
          <w:szCs w:val="24"/>
        </w:rPr>
        <w:t>12</w:t>
      </w:r>
      <w:r w:rsidRPr="0061102B">
        <w:rPr>
          <w:rFonts w:eastAsia="標楷體" w:hint="eastAsia"/>
          <w:szCs w:val="24"/>
        </w:rPr>
        <w:t>小時研習時數。</w:t>
      </w:r>
    </w:p>
    <w:p w:rsidR="00D1057E" w:rsidRPr="0061102B" w:rsidRDefault="00D1057E" w:rsidP="00DC6EF3">
      <w:pPr>
        <w:tabs>
          <w:tab w:val="left" w:pos="1080"/>
        </w:tabs>
        <w:snapToGrid w:val="0"/>
        <w:spacing w:beforeLines="50" w:before="180" w:line="480" w:lineRule="exact"/>
        <w:rPr>
          <w:rFonts w:eastAsia="標楷體"/>
          <w:bCs/>
          <w:sz w:val="28"/>
          <w:szCs w:val="28"/>
        </w:rPr>
      </w:pPr>
      <w:r w:rsidRPr="00DC6EF3">
        <w:rPr>
          <w:rFonts w:eastAsia="標楷體" w:hint="eastAsia"/>
          <w:bCs/>
          <w:sz w:val="28"/>
          <w:szCs w:val="28"/>
        </w:rPr>
        <w:t>拾貳、</w:t>
      </w:r>
      <w:r w:rsidRPr="0061102B">
        <w:rPr>
          <w:rFonts w:eastAsia="標楷體" w:hint="eastAsia"/>
          <w:bCs/>
          <w:sz w:val="28"/>
          <w:szCs w:val="28"/>
        </w:rPr>
        <w:t>聯絡方式：</w:t>
      </w:r>
    </w:p>
    <w:p w:rsidR="00D1057E" w:rsidRPr="0074055D" w:rsidRDefault="00D1057E" w:rsidP="00DC6EF3">
      <w:pPr>
        <w:tabs>
          <w:tab w:val="left" w:pos="1080"/>
        </w:tabs>
        <w:snapToGrid w:val="0"/>
        <w:spacing w:beforeLines="50" w:before="180" w:line="480" w:lineRule="exact"/>
        <w:ind w:firstLineChars="250" w:firstLine="600"/>
        <w:rPr>
          <w:rFonts w:eastAsia="標楷體"/>
          <w:kern w:val="0"/>
          <w:szCs w:val="24"/>
        </w:rPr>
      </w:pPr>
      <w:r w:rsidRPr="0061102B">
        <w:rPr>
          <w:rFonts w:eastAsia="標楷體" w:hint="eastAsia"/>
          <w:kern w:val="0"/>
          <w:szCs w:val="24"/>
        </w:rPr>
        <w:t>天母國小</w:t>
      </w:r>
      <w:smartTag w:uri="urn:schemas-microsoft-com:office:smarttags" w:element="PersonName">
        <w:smartTagPr>
          <w:attr w:name="ProductID" w:val="徐曼榕"/>
        </w:smartTagPr>
        <w:r w:rsidRPr="0061102B">
          <w:rPr>
            <w:rFonts w:eastAsia="標楷體" w:hint="eastAsia"/>
            <w:kern w:val="0"/>
            <w:szCs w:val="24"/>
          </w:rPr>
          <w:t>徐曼榕</w:t>
        </w:r>
      </w:smartTag>
      <w:r w:rsidRPr="0061102B">
        <w:rPr>
          <w:rFonts w:eastAsia="標楷體" w:hint="eastAsia"/>
          <w:kern w:val="0"/>
          <w:szCs w:val="24"/>
        </w:rPr>
        <w:t>老師</w:t>
      </w:r>
      <w:r w:rsidRPr="0061102B">
        <w:rPr>
          <w:rFonts w:eastAsia="標楷體"/>
          <w:kern w:val="0"/>
          <w:szCs w:val="24"/>
        </w:rPr>
        <w:t>, 28723336</w:t>
      </w:r>
      <w:r w:rsidRPr="0061102B">
        <w:rPr>
          <w:rFonts w:ascii="標楷體" w:eastAsia="標楷體" w:hAnsi="標楷體" w:cs="Tahoma" w:hint="eastAsia"/>
          <w:szCs w:val="24"/>
        </w:rPr>
        <w:t>分機</w:t>
      </w:r>
      <w:r w:rsidRPr="0061102B">
        <w:rPr>
          <w:rFonts w:eastAsia="標楷體"/>
          <w:kern w:val="0"/>
          <w:szCs w:val="24"/>
        </w:rPr>
        <w:t xml:space="preserve">9306 , </w:t>
      </w:r>
      <w:hyperlink r:id="rId8" w:history="1">
        <w:r w:rsidRPr="0061102B">
          <w:rPr>
            <w:rStyle w:val="a3"/>
            <w:rFonts w:eastAsia="標楷體"/>
            <w:kern w:val="0"/>
            <w:szCs w:val="24"/>
          </w:rPr>
          <w:t>xumanr@gmail.com</w:t>
        </w:r>
      </w:hyperlink>
    </w:p>
    <w:p w:rsidR="00D1057E" w:rsidRPr="0061102B" w:rsidRDefault="00D1057E" w:rsidP="00DC6EF3">
      <w:pPr>
        <w:snapToGrid w:val="0"/>
        <w:spacing w:beforeLines="50" w:before="180" w:afterLines="50" w:after="180" w:line="480" w:lineRule="exact"/>
        <w:ind w:left="2100" w:hangingChars="750" w:hanging="2100"/>
        <w:rPr>
          <w:rFonts w:eastAsia="標楷體"/>
          <w:sz w:val="28"/>
          <w:szCs w:val="28"/>
        </w:rPr>
      </w:pPr>
      <w:r w:rsidRPr="00DC6EF3">
        <w:rPr>
          <w:rFonts w:eastAsia="標楷體" w:hint="eastAsia"/>
          <w:bCs/>
          <w:sz w:val="28"/>
          <w:szCs w:val="28"/>
        </w:rPr>
        <w:t>拾參、</w:t>
      </w:r>
      <w:r w:rsidRPr="0061102B">
        <w:rPr>
          <w:rFonts w:eastAsia="標楷體" w:hint="eastAsia"/>
          <w:sz w:val="28"/>
          <w:szCs w:val="28"/>
        </w:rPr>
        <w:t>其他配合事項</w:t>
      </w:r>
    </w:p>
    <w:p w:rsidR="00D1057E" w:rsidRPr="0061102B" w:rsidRDefault="00D1057E" w:rsidP="00D1057E">
      <w:pPr>
        <w:snapToGrid w:val="0"/>
        <w:spacing w:line="480" w:lineRule="exact"/>
        <w:rPr>
          <w:rFonts w:eastAsia="標楷體"/>
          <w:bCs/>
          <w:szCs w:val="24"/>
        </w:rPr>
      </w:pPr>
      <w:r w:rsidRPr="0061102B">
        <w:rPr>
          <w:rFonts w:eastAsia="標楷體"/>
        </w:rPr>
        <w:t xml:space="preserve">  </w:t>
      </w:r>
      <w:r>
        <w:rPr>
          <w:rFonts w:eastAsia="標楷體" w:hint="eastAsia"/>
        </w:rPr>
        <w:t>一</w:t>
      </w:r>
      <w:r w:rsidRPr="0061102B">
        <w:rPr>
          <w:rFonts w:eastAsia="標楷體" w:hint="eastAsia"/>
        </w:rPr>
        <w:t>、</w:t>
      </w:r>
      <w:r>
        <w:rPr>
          <w:rFonts w:eastAsia="標楷體" w:hint="eastAsia"/>
        </w:rPr>
        <w:t xml:space="preserve"> </w:t>
      </w:r>
      <w:r w:rsidRPr="0061102B">
        <w:rPr>
          <w:rFonts w:eastAsia="標楷體" w:hint="eastAsia"/>
          <w:szCs w:val="24"/>
        </w:rPr>
        <w:t>參與本計畫之研習人員，學校請配合准予公假參加研習</w:t>
      </w:r>
      <w:r w:rsidRPr="0061102B">
        <w:rPr>
          <w:rFonts w:eastAsia="標楷體" w:hint="eastAsia"/>
          <w:bCs/>
          <w:szCs w:val="24"/>
        </w:rPr>
        <w:t>。</w:t>
      </w:r>
    </w:p>
    <w:p w:rsidR="00D1057E" w:rsidRPr="0061102B" w:rsidRDefault="00D1057E" w:rsidP="00D1057E">
      <w:pPr>
        <w:snapToGrid w:val="0"/>
        <w:spacing w:line="480" w:lineRule="exact"/>
        <w:rPr>
          <w:rFonts w:eastAsia="標楷體"/>
          <w:bCs/>
          <w:szCs w:val="24"/>
        </w:rPr>
      </w:pPr>
      <w:r w:rsidRPr="0061102B">
        <w:rPr>
          <w:rFonts w:eastAsia="標楷體"/>
          <w:bCs/>
          <w:szCs w:val="24"/>
        </w:rPr>
        <w:t xml:space="preserve">  </w:t>
      </w:r>
      <w:r>
        <w:rPr>
          <w:rFonts w:eastAsia="標楷體" w:hint="eastAsia"/>
          <w:bCs/>
          <w:szCs w:val="24"/>
        </w:rPr>
        <w:t>二</w:t>
      </w:r>
      <w:r w:rsidRPr="0061102B">
        <w:rPr>
          <w:rFonts w:eastAsia="標楷體" w:hint="eastAsia"/>
          <w:bCs/>
          <w:szCs w:val="24"/>
        </w:rPr>
        <w:t>、</w:t>
      </w:r>
      <w:r>
        <w:rPr>
          <w:rFonts w:eastAsia="標楷體" w:hint="eastAsia"/>
          <w:bCs/>
          <w:szCs w:val="24"/>
        </w:rPr>
        <w:t xml:space="preserve"> </w:t>
      </w:r>
      <w:r w:rsidRPr="0061102B">
        <w:rPr>
          <w:rFonts w:eastAsia="標楷體" w:hint="eastAsia"/>
          <w:bCs/>
          <w:szCs w:val="24"/>
        </w:rPr>
        <w:t>為響應環保政策，現場備有茶水，請自備環保杯。</w:t>
      </w:r>
    </w:p>
    <w:p w:rsidR="00D1057E" w:rsidRDefault="00D1057E" w:rsidP="00D1057E">
      <w:pPr>
        <w:snapToGrid w:val="0"/>
        <w:spacing w:line="480" w:lineRule="exact"/>
        <w:rPr>
          <w:rFonts w:eastAsia="標楷體"/>
          <w:bCs/>
          <w:szCs w:val="24"/>
        </w:rPr>
      </w:pPr>
      <w:r w:rsidRPr="0061102B">
        <w:rPr>
          <w:rFonts w:eastAsia="標楷體"/>
          <w:bCs/>
          <w:szCs w:val="24"/>
        </w:rPr>
        <w:t xml:space="preserve">  </w:t>
      </w:r>
      <w:r>
        <w:rPr>
          <w:rFonts w:eastAsia="標楷體" w:hint="eastAsia"/>
          <w:bCs/>
          <w:szCs w:val="24"/>
        </w:rPr>
        <w:t>三</w:t>
      </w:r>
      <w:r w:rsidRPr="0061102B">
        <w:rPr>
          <w:rFonts w:eastAsia="標楷體" w:hint="eastAsia"/>
          <w:bCs/>
          <w:szCs w:val="24"/>
        </w:rPr>
        <w:t>、</w:t>
      </w:r>
      <w:r>
        <w:rPr>
          <w:rFonts w:eastAsia="標楷體" w:hint="eastAsia"/>
          <w:bCs/>
          <w:szCs w:val="24"/>
        </w:rPr>
        <w:t xml:space="preserve"> </w:t>
      </w:r>
      <w:r>
        <w:rPr>
          <w:rFonts w:eastAsia="標楷體" w:hint="eastAsia"/>
          <w:bCs/>
          <w:szCs w:val="24"/>
        </w:rPr>
        <w:t>社子國小停車空間有限，</w:t>
      </w:r>
      <w:proofErr w:type="gramStart"/>
      <w:r>
        <w:rPr>
          <w:rFonts w:eastAsia="標楷體" w:hint="eastAsia"/>
          <w:bCs/>
          <w:szCs w:val="24"/>
        </w:rPr>
        <w:t>恕無</w:t>
      </w:r>
      <w:r w:rsidRPr="0061102B">
        <w:rPr>
          <w:rFonts w:eastAsia="標楷體" w:hint="eastAsia"/>
          <w:bCs/>
          <w:szCs w:val="24"/>
        </w:rPr>
        <w:t>提供</w:t>
      </w:r>
      <w:proofErr w:type="gramEnd"/>
      <w:r w:rsidRPr="0061102B">
        <w:rPr>
          <w:rFonts w:eastAsia="標楷體" w:hint="eastAsia"/>
          <w:bCs/>
          <w:szCs w:val="24"/>
        </w:rPr>
        <w:t>停車位，請參加研習的老師搭乘大眾</w:t>
      </w:r>
    </w:p>
    <w:p w:rsidR="00220ACE" w:rsidRPr="0061102B" w:rsidRDefault="00220ACE" w:rsidP="00220ACE">
      <w:pPr>
        <w:snapToGrid w:val="0"/>
        <w:spacing w:line="480" w:lineRule="exact"/>
        <w:rPr>
          <w:rFonts w:eastAsia="標楷體"/>
          <w:bCs/>
          <w:szCs w:val="24"/>
        </w:rPr>
      </w:pPr>
      <w:r>
        <w:rPr>
          <w:rFonts w:eastAsia="標楷體" w:hint="eastAsia"/>
          <w:bCs/>
          <w:szCs w:val="24"/>
        </w:rPr>
        <w:t xml:space="preserve">       </w:t>
      </w:r>
      <w:r w:rsidRPr="0061102B">
        <w:rPr>
          <w:rFonts w:eastAsia="標楷體" w:hint="eastAsia"/>
          <w:bCs/>
          <w:szCs w:val="24"/>
        </w:rPr>
        <w:t>運輸工具。</w:t>
      </w:r>
      <w:bookmarkStart w:id="0" w:name="_GoBack"/>
      <w:bookmarkEnd w:id="0"/>
    </w:p>
    <w:sectPr w:rsidR="00220ACE" w:rsidRPr="0061102B" w:rsidSect="0048028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28" w:rsidRDefault="00583C28" w:rsidP="00220ACE">
      <w:r>
        <w:separator/>
      </w:r>
    </w:p>
  </w:endnote>
  <w:endnote w:type="continuationSeparator" w:id="0">
    <w:p w:rsidR="00583C28" w:rsidRDefault="00583C28" w:rsidP="0022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41771"/>
      <w:docPartObj>
        <w:docPartGallery w:val="Page Numbers (Bottom of Page)"/>
        <w:docPartUnique/>
      </w:docPartObj>
    </w:sdtPr>
    <w:sdtContent>
      <w:p w:rsidR="005A665D" w:rsidRDefault="005A665D">
        <w:pPr>
          <w:pStyle w:val="a6"/>
          <w:jc w:val="center"/>
        </w:pPr>
        <w:r>
          <w:fldChar w:fldCharType="begin"/>
        </w:r>
        <w:r>
          <w:instrText>PAGE   \* MERGEFORMAT</w:instrText>
        </w:r>
        <w:r>
          <w:fldChar w:fldCharType="separate"/>
        </w:r>
        <w:r w:rsidRPr="005A665D">
          <w:rPr>
            <w:noProof/>
            <w:lang w:val="zh-TW"/>
          </w:rPr>
          <w:t>3</w:t>
        </w:r>
        <w:r>
          <w:fldChar w:fldCharType="end"/>
        </w:r>
      </w:p>
    </w:sdtContent>
  </w:sdt>
  <w:p w:rsidR="005A665D" w:rsidRDefault="005A66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28" w:rsidRDefault="00583C28" w:rsidP="00220ACE">
      <w:r>
        <w:separator/>
      </w:r>
    </w:p>
  </w:footnote>
  <w:footnote w:type="continuationSeparator" w:id="0">
    <w:p w:rsidR="00583C28" w:rsidRDefault="00583C28" w:rsidP="00220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5194A"/>
    <w:multiLevelType w:val="hybridMultilevel"/>
    <w:tmpl w:val="DF542F4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3FC34A23"/>
    <w:multiLevelType w:val="hybridMultilevel"/>
    <w:tmpl w:val="D216203C"/>
    <w:lvl w:ilvl="0" w:tplc="04090015">
      <w:start w:val="1"/>
      <w:numFmt w:val="taiwaneseCountingThousand"/>
      <w:lvlText w:val="%1、"/>
      <w:lvlJc w:val="left"/>
      <w:pPr>
        <w:ind w:left="962" w:hanging="480"/>
      </w:pPr>
      <w:rPr>
        <w:rFonts w:cs="Times New Roman"/>
      </w:rPr>
    </w:lvl>
    <w:lvl w:ilvl="1" w:tplc="04090019" w:tentative="1">
      <w:start w:val="1"/>
      <w:numFmt w:val="ideographTradition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2">
    <w:nsid w:val="4E677A55"/>
    <w:multiLevelType w:val="hybridMultilevel"/>
    <w:tmpl w:val="694C0458"/>
    <w:lvl w:ilvl="0" w:tplc="F09401F8">
      <w:start w:val="1"/>
      <w:numFmt w:val="ideographLegalTraditional"/>
      <w:lvlText w:val="%1、"/>
      <w:lvlJc w:val="left"/>
      <w:pPr>
        <w:tabs>
          <w:tab w:val="num" w:pos="480"/>
        </w:tabs>
        <w:ind w:left="480" w:hanging="480"/>
      </w:pPr>
      <w:rPr>
        <w:rFonts w:cs="Times New Roman" w:hint="default"/>
        <w:sz w:val="28"/>
        <w:szCs w:val="28"/>
      </w:rPr>
    </w:lvl>
    <w:lvl w:ilvl="1" w:tplc="F9CA4340">
      <w:start w:val="2"/>
      <w:numFmt w:val="taiwaneseCountingThousand"/>
      <w:lvlText w:val="%2、"/>
      <w:lvlJc w:val="left"/>
      <w:pPr>
        <w:tabs>
          <w:tab w:val="num" w:pos="870"/>
        </w:tabs>
        <w:ind w:left="870" w:hanging="390"/>
      </w:pPr>
      <w:rPr>
        <w:rFonts w:cs="Times New Roman" w:hint="default"/>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715C1EC2"/>
    <w:multiLevelType w:val="hybridMultilevel"/>
    <w:tmpl w:val="5CACA756"/>
    <w:lvl w:ilvl="0" w:tplc="91F4DD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057E"/>
    <w:rsid w:val="0002654C"/>
    <w:rsid w:val="00220ACE"/>
    <w:rsid w:val="002A5C9A"/>
    <w:rsid w:val="00480282"/>
    <w:rsid w:val="00504A4C"/>
    <w:rsid w:val="00583C28"/>
    <w:rsid w:val="005A665D"/>
    <w:rsid w:val="009A7CC4"/>
    <w:rsid w:val="009C3D01"/>
    <w:rsid w:val="00AD2461"/>
    <w:rsid w:val="00BB35B2"/>
    <w:rsid w:val="00BD3FB2"/>
    <w:rsid w:val="00D1057E"/>
    <w:rsid w:val="00DC6EF3"/>
    <w:rsid w:val="00EC4D53"/>
    <w:rsid w:val="00FC32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057E"/>
    <w:rPr>
      <w:color w:val="0000FF"/>
      <w:u w:val="single"/>
    </w:rPr>
  </w:style>
  <w:style w:type="paragraph" w:styleId="a4">
    <w:name w:val="header"/>
    <w:basedOn w:val="a"/>
    <w:link w:val="a5"/>
    <w:uiPriority w:val="99"/>
    <w:unhideWhenUsed/>
    <w:rsid w:val="00220ACE"/>
    <w:pPr>
      <w:tabs>
        <w:tab w:val="center" w:pos="4153"/>
        <w:tab w:val="right" w:pos="8306"/>
      </w:tabs>
      <w:snapToGrid w:val="0"/>
    </w:pPr>
    <w:rPr>
      <w:sz w:val="20"/>
    </w:rPr>
  </w:style>
  <w:style w:type="character" w:customStyle="1" w:styleId="a5">
    <w:name w:val="頁首 字元"/>
    <w:basedOn w:val="a0"/>
    <w:link w:val="a4"/>
    <w:uiPriority w:val="99"/>
    <w:rsid w:val="00220ACE"/>
    <w:rPr>
      <w:rFonts w:ascii="Times New Roman" w:eastAsia="新細明體" w:hAnsi="Times New Roman" w:cs="Times New Roman"/>
      <w:sz w:val="20"/>
      <w:szCs w:val="20"/>
    </w:rPr>
  </w:style>
  <w:style w:type="paragraph" w:styleId="a6">
    <w:name w:val="footer"/>
    <w:basedOn w:val="a"/>
    <w:link w:val="a7"/>
    <w:uiPriority w:val="99"/>
    <w:unhideWhenUsed/>
    <w:rsid w:val="00220ACE"/>
    <w:pPr>
      <w:tabs>
        <w:tab w:val="center" w:pos="4153"/>
        <w:tab w:val="right" w:pos="8306"/>
      </w:tabs>
      <w:snapToGrid w:val="0"/>
    </w:pPr>
    <w:rPr>
      <w:sz w:val="20"/>
    </w:rPr>
  </w:style>
  <w:style w:type="character" w:customStyle="1" w:styleId="a7">
    <w:name w:val="頁尾 字元"/>
    <w:basedOn w:val="a0"/>
    <w:link w:val="a6"/>
    <w:uiPriority w:val="99"/>
    <w:rsid w:val="00220AC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0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man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TPEDUser</cp:lastModifiedBy>
  <cp:revision>2</cp:revision>
  <dcterms:created xsi:type="dcterms:W3CDTF">2014-06-04T08:20:00Z</dcterms:created>
  <dcterms:modified xsi:type="dcterms:W3CDTF">2014-06-04T08:20:00Z</dcterms:modified>
</cp:coreProperties>
</file>